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1F3E" w14:textId="77777777" w:rsidR="003B37E3" w:rsidRPr="0092545A" w:rsidRDefault="003B37E3" w:rsidP="003B37E3">
      <w:pPr>
        <w:jc w:val="center"/>
        <w:rPr>
          <w:b/>
          <w:bCs/>
          <w:sz w:val="28"/>
          <w:szCs w:val="28"/>
        </w:rPr>
      </w:pPr>
      <w:r w:rsidRPr="0092545A">
        <w:rPr>
          <w:b/>
          <w:bCs/>
          <w:sz w:val="28"/>
          <w:szCs w:val="28"/>
        </w:rPr>
        <w:t>BIGFORK LAND USE ADVISORY COMMITTEE</w:t>
      </w:r>
    </w:p>
    <w:p w14:paraId="1D847095" w14:textId="1CA83EE0" w:rsidR="003B37E3" w:rsidRPr="0092545A" w:rsidRDefault="003B37E3" w:rsidP="003B37E3">
      <w:pPr>
        <w:jc w:val="center"/>
        <w:rPr>
          <w:b/>
          <w:bCs/>
          <w:sz w:val="28"/>
          <w:szCs w:val="28"/>
        </w:rPr>
      </w:pPr>
      <w:r w:rsidRPr="0092545A">
        <w:rPr>
          <w:b/>
          <w:bCs/>
          <w:sz w:val="28"/>
          <w:szCs w:val="28"/>
        </w:rPr>
        <w:t>Draft Minutes Thursd</w:t>
      </w:r>
      <w:r>
        <w:rPr>
          <w:b/>
          <w:bCs/>
          <w:sz w:val="28"/>
          <w:szCs w:val="28"/>
        </w:rPr>
        <w:t>ay August 28, 2025</w:t>
      </w:r>
    </w:p>
    <w:p w14:paraId="7CDFBC8C" w14:textId="77777777" w:rsidR="003B37E3" w:rsidRPr="0092545A" w:rsidRDefault="003B37E3" w:rsidP="003B37E3">
      <w:pPr>
        <w:jc w:val="center"/>
        <w:rPr>
          <w:rFonts w:cs="Times New Roman"/>
          <w:b/>
          <w:sz w:val="28"/>
          <w:szCs w:val="28"/>
        </w:rPr>
      </w:pPr>
      <w:r w:rsidRPr="0092545A">
        <w:rPr>
          <w:rFonts w:cs="Times New Roman"/>
          <w:b/>
          <w:sz w:val="28"/>
          <w:szCs w:val="28"/>
        </w:rPr>
        <w:t>4:00 PM Bethany Lutheran Church – Downstairs Meeting Room</w:t>
      </w:r>
    </w:p>
    <w:p w14:paraId="2E513E72" w14:textId="77777777" w:rsidR="003B37E3" w:rsidRPr="006F7D82" w:rsidRDefault="003B37E3" w:rsidP="003B37E3">
      <w:pPr>
        <w:jc w:val="center"/>
        <w:rPr>
          <w:rFonts w:cs="Times New Roman"/>
          <w:b/>
          <w:sz w:val="28"/>
          <w:szCs w:val="28"/>
        </w:rPr>
      </w:pPr>
    </w:p>
    <w:p w14:paraId="7DD5715A" w14:textId="0082F2E1" w:rsidR="003B37E3" w:rsidRPr="006F7D82" w:rsidRDefault="003B37E3" w:rsidP="003B37E3">
      <w:pPr>
        <w:rPr>
          <w:rFonts w:cs="Times New Roman"/>
          <w:sz w:val="28"/>
          <w:szCs w:val="28"/>
        </w:rPr>
      </w:pPr>
      <w:r w:rsidRPr="006F7D82">
        <w:rPr>
          <w:rFonts w:cs="Times New Roman"/>
          <w:sz w:val="28"/>
          <w:szCs w:val="28"/>
        </w:rPr>
        <w:t xml:space="preserve">Chairwoman Susan Johnson called the meeting to order at </w:t>
      </w:r>
      <w:r w:rsidR="00F84664">
        <w:rPr>
          <w:rFonts w:cs="Times New Roman"/>
          <w:sz w:val="28"/>
          <w:szCs w:val="28"/>
        </w:rPr>
        <w:t xml:space="preserve">4:05 </w:t>
      </w:r>
      <w:r w:rsidRPr="006F7D82">
        <w:rPr>
          <w:rFonts w:cs="Times New Roman"/>
          <w:sz w:val="28"/>
          <w:szCs w:val="28"/>
        </w:rPr>
        <w:t>p.m.</w:t>
      </w:r>
    </w:p>
    <w:p w14:paraId="006A9704" w14:textId="77777777" w:rsidR="003B37E3" w:rsidRPr="006F7D82" w:rsidRDefault="003B37E3" w:rsidP="003B37E3">
      <w:pPr>
        <w:rPr>
          <w:rFonts w:cs="Times New Roman"/>
          <w:sz w:val="28"/>
          <w:szCs w:val="28"/>
        </w:rPr>
      </w:pPr>
    </w:p>
    <w:p w14:paraId="143017BF" w14:textId="3B23DF2E" w:rsidR="003B37E3" w:rsidRPr="006F7D82" w:rsidRDefault="003B37E3" w:rsidP="003B37E3">
      <w:pPr>
        <w:rPr>
          <w:rFonts w:cs="Times New Roman"/>
          <w:sz w:val="28"/>
          <w:szCs w:val="28"/>
        </w:rPr>
      </w:pPr>
      <w:r w:rsidRPr="006F7D82">
        <w:rPr>
          <w:rFonts w:cs="Times New Roman"/>
          <w:b/>
          <w:sz w:val="28"/>
          <w:szCs w:val="28"/>
        </w:rPr>
        <w:t>Present:</w:t>
      </w:r>
      <w:r w:rsidRPr="006F7D82">
        <w:rPr>
          <w:rFonts w:cs="Times New Roman"/>
          <w:sz w:val="28"/>
          <w:szCs w:val="28"/>
        </w:rPr>
        <w:t xml:space="preserve">  Committee member attendees:</w:t>
      </w:r>
      <w:r w:rsidR="00F84664">
        <w:rPr>
          <w:rFonts w:cs="Times New Roman"/>
          <w:sz w:val="28"/>
          <w:szCs w:val="28"/>
        </w:rPr>
        <w:t xml:space="preserve"> Richard Michaud, Shelley Anderson, Susan Johnson, Dan Cotman, Laura Perry, and Chany Ockert</w:t>
      </w:r>
      <w:r w:rsidRPr="006F7D82">
        <w:rPr>
          <w:rFonts w:cs="Times New Roman"/>
          <w:sz w:val="28"/>
          <w:szCs w:val="28"/>
        </w:rPr>
        <w:t>; absent w</w:t>
      </w:r>
      <w:r>
        <w:rPr>
          <w:rFonts w:cs="Times New Roman"/>
          <w:sz w:val="28"/>
          <w:szCs w:val="28"/>
        </w:rPr>
        <w:t xml:space="preserve">as </w:t>
      </w:r>
      <w:r w:rsidR="00F84664">
        <w:rPr>
          <w:rFonts w:cs="Times New Roman"/>
          <w:sz w:val="28"/>
          <w:szCs w:val="28"/>
        </w:rPr>
        <w:t xml:space="preserve">Jerry Sorensen; </w:t>
      </w:r>
      <w:r w:rsidRPr="006F7D82">
        <w:rPr>
          <w:rFonts w:cs="Times New Roman"/>
          <w:sz w:val="28"/>
          <w:szCs w:val="28"/>
        </w:rPr>
        <w:t xml:space="preserve">Public: </w:t>
      </w:r>
      <w:r w:rsidR="00F84664">
        <w:rPr>
          <w:rFonts w:cs="Times New Roman"/>
          <w:sz w:val="28"/>
          <w:szCs w:val="28"/>
        </w:rPr>
        <w:t xml:space="preserve">3 </w:t>
      </w:r>
      <w:r w:rsidRPr="006F7D82">
        <w:rPr>
          <w:rFonts w:cs="Times New Roman"/>
          <w:sz w:val="28"/>
          <w:szCs w:val="28"/>
        </w:rPr>
        <w:t>members; Flathead Planning and Zoning:</w:t>
      </w:r>
      <w:r>
        <w:rPr>
          <w:rFonts w:cs="Times New Roman"/>
          <w:sz w:val="28"/>
          <w:szCs w:val="28"/>
        </w:rPr>
        <w:t xml:space="preserve"> </w:t>
      </w:r>
      <w:r w:rsidR="00F84664">
        <w:rPr>
          <w:rFonts w:cs="Times New Roman"/>
          <w:sz w:val="28"/>
          <w:szCs w:val="28"/>
        </w:rPr>
        <w:t>None.</w:t>
      </w:r>
      <w:r w:rsidRPr="006F7D82">
        <w:rPr>
          <w:rFonts w:cs="Times New Roman"/>
          <w:sz w:val="28"/>
          <w:szCs w:val="28"/>
        </w:rPr>
        <w:t xml:space="preserve"> </w:t>
      </w:r>
    </w:p>
    <w:p w14:paraId="140BC312" w14:textId="77777777" w:rsidR="003B37E3" w:rsidRPr="006F7D82" w:rsidRDefault="003B37E3" w:rsidP="003B37E3">
      <w:pPr>
        <w:rPr>
          <w:rFonts w:cs="Times New Roman"/>
          <w:sz w:val="28"/>
          <w:szCs w:val="28"/>
        </w:rPr>
      </w:pPr>
    </w:p>
    <w:p w14:paraId="22474FDD" w14:textId="1D1CD957" w:rsidR="003B37E3" w:rsidRPr="006F7D82" w:rsidRDefault="003B37E3" w:rsidP="003B37E3">
      <w:pPr>
        <w:rPr>
          <w:rFonts w:cs="Times New Roman"/>
          <w:sz w:val="28"/>
          <w:szCs w:val="28"/>
        </w:rPr>
      </w:pPr>
      <w:r w:rsidRPr="006F7D82">
        <w:rPr>
          <w:rFonts w:cs="Times New Roman"/>
          <w:sz w:val="28"/>
          <w:szCs w:val="28"/>
        </w:rPr>
        <w:t>The agenda was approved (m/s,</w:t>
      </w:r>
      <w:r>
        <w:rPr>
          <w:rFonts w:cs="Times New Roman"/>
          <w:sz w:val="28"/>
          <w:szCs w:val="28"/>
        </w:rPr>
        <w:t xml:space="preserve"> </w:t>
      </w:r>
      <w:r w:rsidR="00F84664">
        <w:rPr>
          <w:rFonts w:cs="Times New Roman"/>
          <w:sz w:val="28"/>
          <w:szCs w:val="28"/>
        </w:rPr>
        <w:t>Anderson/Michaud</w:t>
      </w:r>
      <w:r w:rsidRPr="006F7D82">
        <w:rPr>
          <w:rFonts w:cs="Times New Roman"/>
          <w:sz w:val="28"/>
          <w:szCs w:val="28"/>
        </w:rPr>
        <w:t xml:space="preserve">), </w:t>
      </w:r>
      <w:r>
        <w:rPr>
          <w:rFonts w:cs="Times New Roman"/>
          <w:sz w:val="28"/>
          <w:szCs w:val="28"/>
        </w:rPr>
        <w:t>vote</w:t>
      </w:r>
      <w:r w:rsidR="00F84664">
        <w:rPr>
          <w:rFonts w:cs="Times New Roman"/>
          <w:sz w:val="28"/>
          <w:szCs w:val="28"/>
        </w:rPr>
        <w:t xml:space="preserve"> unanimous.</w:t>
      </w:r>
    </w:p>
    <w:p w14:paraId="24CF839A" w14:textId="77777777" w:rsidR="003B37E3" w:rsidRPr="006F7D82" w:rsidRDefault="003B37E3" w:rsidP="003B37E3">
      <w:pPr>
        <w:rPr>
          <w:rFonts w:cs="Times New Roman"/>
          <w:sz w:val="28"/>
          <w:szCs w:val="28"/>
        </w:rPr>
      </w:pPr>
    </w:p>
    <w:p w14:paraId="47F87084" w14:textId="2ABFB822" w:rsidR="003B37E3" w:rsidRDefault="003B37E3" w:rsidP="003B37E3">
      <w:pPr>
        <w:rPr>
          <w:rFonts w:cs="Times New Roman"/>
          <w:sz w:val="28"/>
          <w:szCs w:val="28"/>
        </w:rPr>
      </w:pPr>
      <w:r w:rsidRPr="006F7D82">
        <w:rPr>
          <w:rFonts w:cs="Times New Roman"/>
          <w:sz w:val="28"/>
          <w:szCs w:val="28"/>
        </w:rPr>
        <w:t>Minutes of th</w:t>
      </w:r>
      <w:r>
        <w:rPr>
          <w:rFonts w:cs="Times New Roman"/>
          <w:sz w:val="28"/>
          <w:szCs w:val="28"/>
        </w:rPr>
        <w:t xml:space="preserve">e </w:t>
      </w:r>
      <w:r w:rsidR="00F84664">
        <w:rPr>
          <w:rFonts w:cs="Times New Roman"/>
          <w:sz w:val="28"/>
          <w:szCs w:val="28"/>
        </w:rPr>
        <w:t xml:space="preserve">July 31, 2025, </w:t>
      </w:r>
      <w:r w:rsidRPr="006F7D82">
        <w:rPr>
          <w:rFonts w:cs="Times New Roman"/>
          <w:sz w:val="28"/>
          <w:szCs w:val="28"/>
        </w:rPr>
        <w:t>meeting were approved (m/s,</w:t>
      </w:r>
      <w:r>
        <w:rPr>
          <w:rFonts w:cs="Times New Roman"/>
          <w:sz w:val="28"/>
          <w:szCs w:val="28"/>
        </w:rPr>
        <w:t xml:space="preserve"> </w:t>
      </w:r>
      <w:r w:rsidR="00F84664">
        <w:rPr>
          <w:rFonts w:cs="Times New Roman"/>
          <w:sz w:val="28"/>
          <w:szCs w:val="28"/>
        </w:rPr>
        <w:t>Anderson/Johnson</w:t>
      </w:r>
      <w:r w:rsidRPr="006F7D82">
        <w:rPr>
          <w:rFonts w:cs="Times New Roman"/>
          <w:sz w:val="28"/>
          <w:szCs w:val="28"/>
        </w:rPr>
        <w:t xml:space="preserve">), </w:t>
      </w:r>
      <w:r>
        <w:rPr>
          <w:rFonts w:cs="Times New Roman"/>
          <w:sz w:val="28"/>
          <w:szCs w:val="28"/>
        </w:rPr>
        <w:t>vote</w:t>
      </w:r>
      <w:r w:rsidR="00F84664">
        <w:rPr>
          <w:rFonts w:cs="Times New Roman"/>
          <w:sz w:val="28"/>
          <w:szCs w:val="28"/>
        </w:rPr>
        <w:t xml:space="preserve"> unanimous.</w:t>
      </w:r>
    </w:p>
    <w:p w14:paraId="210157AD" w14:textId="77777777" w:rsidR="003B37E3" w:rsidRPr="006F7D82" w:rsidRDefault="003B37E3" w:rsidP="003B37E3">
      <w:pPr>
        <w:rPr>
          <w:rFonts w:cs="Times New Roman"/>
          <w:sz w:val="28"/>
          <w:szCs w:val="28"/>
        </w:rPr>
      </w:pPr>
    </w:p>
    <w:p w14:paraId="4B8D503A" w14:textId="77777777" w:rsidR="003B37E3" w:rsidRPr="006F7D82" w:rsidRDefault="003B37E3" w:rsidP="003B37E3">
      <w:pPr>
        <w:rPr>
          <w:rFonts w:cs="Times New Roman"/>
          <w:b/>
          <w:sz w:val="28"/>
          <w:szCs w:val="28"/>
        </w:rPr>
      </w:pPr>
      <w:r w:rsidRPr="006F7D82">
        <w:rPr>
          <w:rFonts w:cs="Times New Roman"/>
          <w:b/>
          <w:sz w:val="28"/>
          <w:szCs w:val="28"/>
        </w:rPr>
        <w:t>Administrator’s Report and Announcements:</w:t>
      </w:r>
    </w:p>
    <w:p w14:paraId="074BACBF" w14:textId="77777777" w:rsidR="003B37E3" w:rsidRDefault="003B37E3" w:rsidP="003B37E3">
      <w:pPr>
        <w:spacing w:after="281"/>
        <w:rPr>
          <w:sz w:val="28"/>
          <w:szCs w:val="28"/>
        </w:rPr>
      </w:pPr>
      <w:r w:rsidRPr="00650B27">
        <w:rPr>
          <w:sz w:val="28"/>
          <w:szCs w:val="28"/>
        </w:rPr>
        <w:t>Sign-in sheet passed around.  Approved minutes and documents are posted on the County website</w:t>
      </w:r>
      <w:r w:rsidRPr="00650B27">
        <w:rPr>
          <w:color w:val="548DD4" w:themeColor="text2" w:themeTint="99"/>
          <w:sz w:val="28"/>
          <w:szCs w:val="28"/>
        </w:rPr>
        <w:t xml:space="preserve">: flathead.mt.gov  </w:t>
      </w:r>
      <w:r w:rsidRPr="00650B27">
        <w:rPr>
          <w:sz w:val="28"/>
          <w:szCs w:val="28"/>
        </w:rPr>
        <w:t xml:space="preserve">Click on Planning and Zoning/Meetings and Boards/Bigfork Land Use Advisory </w:t>
      </w:r>
      <w:r>
        <w:rPr>
          <w:sz w:val="28"/>
          <w:szCs w:val="28"/>
        </w:rPr>
        <w:t>Committee.</w:t>
      </w:r>
    </w:p>
    <w:p w14:paraId="41CD614B" w14:textId="5665F621" w:rsidR="00C3504C" w:rsidRPr="007A55A9" w:rsidRDefault="00C3504C" w:rsidP="003B37E3">
      <w:pPr>
        <w:spacing w:after="281"/>
        <w:rPr>
          <w:sz w:val="28"/>
          <w:szCs w:val="28"/>
        </w:rPr>
      </w:pPr>
      <w:r>
        <w:rPr>
          <w:sz w:val="28"/>
          <w:szCs w:val="28"/>
        </w:rPr>
        <w:t>The Commissioners passed a resolution to approve the zone change on the Sandy Road property.</w:t>
      </w:r>
    </w:p>
    <w:p w14:paraId="7D2ECF89" w14:textId="77777777" w:rsidR="003B37E3" w:rsidRPr="0092545A" w:rsidRDefault="003B37E3" w:rsidP="003B37E3">
      <w:pPr>
        <w:rPr>
          <w:rFonts w:cs="Times New Roman"/>
          <w:b/>
          <w:sz w:val="28"/>
          <w:szCs w:val="28"/>
        </w:rPr>
      </w:pPr>
      <w:r w:rsidRPr="006F7D82">
        <w:rPr>
          <w:rFonts w:cs="Times New Roman"/>
          <w:b/>
          <w:sz w:val="28"/>
          <w:szCs w:val="28"/>
        </w:rPr>
        <w:t>Public Comment:</w:t>
      </w:r>
    </w:p>
    <w:p w14:paraId="07DCA4CC" w14:textId="4FA94FCC" w:rsidR="003B37E3" w:rsidRDefault="00C3504C" w:rsidP="003B37E3">
      <w:pPr>
        <w:rPr>
          <w:rFonts w:cs="Times New Roman"/>
          <w:bCs/>
          <w:sz w:val="28"/>
          <w:szCs w:val="28"/>
        </w:rPr>
      </w:pPr>
      <w:r>
        <w:rPr>
          <w:rFonts w:cs="Times New Roman"/>
          <w:bCs/>
          <w:sz w:val="28"/>
          <w:szCs w:val="28"/>
        </w:rPr>
        <w:t>None</w:t>
      </w:r>
    </w:p>
    <w:p w14:paraId="6754CADF" w14:textId="77777777" w:rsidR="00C3504C" w:rsidRPr="00211D6D" w:rsidRDefault="00C3504C" w:rsidP="003B37E3">
      <w:pPr>
        <w:rPr>
          <w:rFonts w:cs="Times New Roman"/>
          <w:bCs/>
          <w:sz w:val="28"/>
          <w:szCs w:val="28"/>
        </w:rPr>
      </w:pPr>
    </w:p>
    <w:p w14:paraId="36AADA7C" w14:textId="77777777" w:rsidR="003B37E3" w:rsidRPr="006F7D82" w:rsidRDefault="003B37E3" w:rsidP="003B37E3">
      <w:pPr>
        <w:rPr>
          <w:rFonts w:cs="Times New Roman"/>
          <w:b/>
          <w:sz w:val="28"/>
          <w:szCs w:val="28"/>
        </w:rPr>
      </w:pPr>
      <w:r w:rsidRPr="006F7D82">
        <w:rPr>
          <w:rFonts w:cs="Times New Roman"/>
          <w:b/>
          <w:sz w:val="28"/>
          <w:szCs w:val="28"/>
        </w:rPr>
        <w:t>Application:</w:t>
      </w:r>
    </w:p>
    <w:p w14:paraId="538C9F9C" w14:textId="5928076D" w:rsidR="003B37E3" w:rsidRDefault="00C3504C" w:rsidP="003B37E3">
      <w:pPr>
        <w:rPr>
          <w:rFonts w:cs="Times New Roman"/>
          <w:bCs/>
          <w:sz w:val="28"/>
          <w:szCs w:val="28"/>
        </w:rPr>
      </w:pPr>
      <w:r>
        <w:rPr>
          <w:rFonts w:cs="Times New Roman"/>
          <w:bCs/>
          <w:sz w:val="28"/>
          <w:szCs w:val="28"/>
        </w:rPr>
        <w:t>None</w:t>
      </w:r>
    </w:p>
    <w:p w14:paraId="0F3918A6" w14:textId="77777777" w:rsidR="00C3504C" w:rsidRPr="00C3504C" w:rsidRDefault="00C3504C" w:rsidP="003B37E3">
      <w:pPr>
        <w:rPr>
          <w:rFonts w:cs="Times New Roman"/>
          <w:bCs/>
          <w:sz w:val="28"/>
          <w:szCs w:val="28"/>
        </w:rPr>
      </w:pPr>
    </w:p>
    <w:p w14:paraId="7DD9B721" w14:textId="77777777" w:rsidR="003B37E3" w:rsidRDefault="003B37E3" w:rsidP="003B37E3">
      <w:pPr>
        <w:rPr>
          <w:rFonts w:cs="Times New Roman"/>
          <w:b/>
          <w:sz w:val="28"/>
          <w:szCs w:val="28"/>
        </w:rPr>
      </w:pPr>
      <w:r>
        <w:rPr>
          <w:rFonts w:cs="Times New Roman"/>
          <w:b/>
          <w:sz w:val="28"/>
          <w:szCs w:val="28"/>
        </w:rPr>
        <w:t>Unfinished Business:</w:t>
      </w:r>
    </w:p>
    <w:p w14:paraId="245365A0" w14:textId="0A407D6B" w:rsidR="003B37E3" w:rsidRPr="00C3504C" w:rsidRDefault="00C3504C" w:rsidP="003B37E3">
      <w:pPr>
        <w:rPr>
          <w:rFonts w:cs="Times New Roman"/>
          <w:bCs/>
          <w:sz w:val="28"/>
          <w:szCs w:val="28"/>
          <w:u w:val="single"/>
        </w:rPr>
      </w:pPr>
      <w:r w:rsidRPr="00C3504C">
        <w:rPr>
          <w:rFonts w:cs="Times New Roman"/>
          <w:bCs/>
          <w:sz w:val="28"/>
          <w:szCs w:val="28"/>
          <w:u w:val="single"/>
        </w:rPr>
        <w:t>Bigfork Neighborhood Plan</w:t>
      </w:r>
    </w:p>
    <w:p w14:paraId="6B4DAE66" w14:textId="4265FFE4" w:rsidR="00C3504C" w:rsidRDefault="00C3504C" w:rsidP="003B37E3">
      <w:pPr>
        <w:rPr>
          <w:rFonts w:cs="Times New Roman"/>
          <w:bCs/>
          <w:sz w:val="28"/>
          <w:szCs w:val="28"/>
        </w:rPr>
      </w:pPr>
      <w:r>
        <w:rPr>
          <w:rFonts w:cs="Times New Roman"/>
          <w:bCs/>
          <w:sz w:val="28"/>
          <w:szCs w:val="28"/>
        </w:rPr>
        <w:t>The committee discussed the need for statistical information from the Sheriff’s Office and Highway Patrol on calls for service, crime statistics, and if calls are responded to.  Appropriate responses are related to adequate staffing.</w:t>
      </w:r>
    </w:p>
    <w:p w14:paraId="240EB51C" w14:textId="70CA221A" w:rsidR="00C3504C" w:rsidRDefault="00C3504C" w:rsidP="003B37E3">
      <w:pPr>
        <w:rPr>
          <w:rFonts w:cs="Times New Roman"/>
          <w:bCs/>
          <w:sz w:val="28"/>
          <w:szCs w:val="28"/>
        </w:rPr>
      </w:pPr>
      <w:r>
        <w:rPr>
          <w:rFonts w:cs="Times New Roman"/>
          <w:bCs/>
          <w:sz w:val="28"/>
          <w:szCs w:val="28"/>
        </w:rPr>
        <w:t>Ockert discussed how non-profits can change their focus so we should limit our discussion under Local Government.</w:t>
      </w:r>
    </w:p>
    <w:p w14:paraId="16837E2E" w14:textId="7D04CBD5" w:rsidR="00C3504C" w:rsidRDefault="00C3504C" w:rsidP="003B37E3">
      <w:pPr>
        <w:rPr>
          <w:rFonts w:cs="Times New Roman"/>
          <w:bCs/>
          <w:sz w:val="28"/>
          <w:szCs w:val="28"/>
        </w:rPr>
      </w:pPr>
      <w:r>
        <w:rPr>
          <w:rFonts w:cs="Times New Roman"/>
          <w:bCs/>
          <w:sz w:val="28"/>
          <w:szCs w:val="28"/>
        </w:rPr>
        <w:t>School enrollment can fluctuate from the beginning of a school year to the end of the school year</w:t>
      </w:r>
      <w:r w:rsidR="004B1ABC">
        <w:rPr>
          <w:rFonts w:cs="Times New Roman"/>
          <w:bCs/>
          <w:sz w:val="28"/>
          <w:szCs w:val="28"/>
        </w:rPr>
        <w:t xml:space="preserve"> based on several factors.  Additional information is being gathered.  The Bigfork School District has reached its bonding capacity.</w:t>
      </w:r>
    </w:p>
    <w:p w14:paraId="4CD389A2" w14:textId="12BC35D2" w:rsidR="004B1ABC" w:rsidRDefault="004B1ABC" w:rsidP="003B37E3">
      <w:pPr>
        <w:rPr>
          <w:rFonts w:cs="Times New Roman"/>
          <w:bCs/>
          <w:sz w:val="28"/>
          <w:szCs w:val="28"/>
        </w:rPr>
      </w:pPr>
      <w:r>
        <w:rPr>
          <w:rFonts w:cs="Times New Roman"/>
          <w:bCs/>
          <w:sz w:val="28"/>
          <w:szCs w:val="28"/>
        </w:rPr>
        <w:t xml:space="preserve">The types of assisted living facilities need to be referenced.  </w:t>
      </w:r>
    </w:p>
    <w:p w14:paraId="3D0586CC" w14:textId="50C6725E" w:rsidR="004B1ABC" w:rsidRDefault="004B1ABC" w:rsidP="003B37E3">
      <w:pPr>
        <w:rPr>
          <w:rFonts w:cs="Times New Roman"/>
          <w:bCs/>
          <w:sz w:val="28"/>
          <w:szCs w:val="28"/>
        </w:rPr>
      </w:pPr>
      <w:r>
        <w:rPr>
          <w:rFonts w:cs="Times New Roman"/>
          <w:bCs/>
          <w:sz w:val="28"/>
          <w:szCs w:val="28"/>
        </w:rPr>
        <w:lastRenderedPageBreak/>
        <w:t>The inventory of businesses in the Village and in the Highway 35/83/82 corridor is nearly complete.</w:t>
      </w:r>
    </w:p>
    <w:p w14:paraId="71CAB56C" w14:textId="22E20B09" w:rsidR="004B1ABC" w:rsidRDefault="004B1ABC" w:rsidP="003B37E3">
      <w:pPr>
        <w:rPr>
          <w:rFonts w:cs="Times New Roman"/>
          <w:bCs/>
          <w:sz w:val="28"/>
          <w:szCs w:val="28"/>
        </w:rPr>
      </w:pPr>
      <w:r>
        <w:rPr>
          <w:rFonts w:cs="Times New Roman"/>
          <w:bCs/>
          <w:sz w:val="28"/>
          <w:szCs w:val="28"/>
        </w:rPr>
        <w:t xml:space="preserve">The committee discussed the need to identify vacation rentals.  With the </w:t>
      </w:r>
      <w:r w:rsidR="00685679">
        <w:rPr>
          <w:rFonts w:cs="Times New Roman"/>
          <w:bCs/>
          <w:sz w:val="28"/>
          <w:szCs w:val="28"/>
        </w:rPr>
        <w:t xml:space="preserve">new state tax law in 2026, </w:t>
      </w:r>
      <w:r>
        <w:rPr>
          <w:rFonts w:cs="Times New Roman"/>
          <w:bCs/>
          <w:sz w:val="28"/>
          <w:szCs w:val="28"/>
        </w:rPr>
        <w:t>it is not known if the tax roll will differentiate between second homes and short-term rentals.  Perry will look at the Farm Package method to identify second homes and short-term rentals.</w:t>
      </w:r>
    </w:p>
    <w:p w14:paraId="00C7DA01" w14:textId="416F07B0" w:rsidR="00685679" w:rsidRDefault="00685679" w:rsidP="003B37E3">
      <w:pPr>
        <w:rPr>
          <w:rFonts w:cs="Times New Roman"/>
          <w:bCs/>
          <w:sz w:val="28"/>
          <w:szCs w:val="28"/>
        </w:rPr>
      </w:pPr>
      <w:r>
        <w:rPr>
          <w:rFonts w:cs="Times New Roman"/>
          <w:bCs/>
          <w:sz w:val="28"/>
          <w:szCs w:val="28"/>
        </w:rPr>
        <w:t>Ockert suggested adding to the Housing section information on the NW Montana Community Land Trust and delete agencies in Appendix A that no longer exist.</w:t>
      </w:r>
    </w:p>
    <w:p w14:paraId="047A843F" w14:textId="425F3974" w:rsidR="00685679" w:rsidRDefault="00685679" w:rsidP="003B37E3">
      <w:pPr>
        <w:rPr>
          <w:rFonts w:cs="Times New Roman"/>
          <w:bCs/>
          <w:sz w:val="28"/>
          <w:szCs w:val="28"/>
        </w:rPr>
      </w:pPr>
      <w:r>
        <w:rPr>
          <w:rFonts w:cs="Times New Roman"/>
          <w:bCs/>
          <w:sz w:val="28"/>
          <w:szCs w:val="28"/>
        </w:rPr>
        <w:t>Ockert suggested that we as individuals send thank you letters to MDT for the stoplights at Highway 35/82.</w:t>
      </w:r>
    </w:p>
    <w:p w14:paraId="04C613FE" w14:textId="2A174165" w:rsidR="00203182" w:rsidRDefault="00203182" w:rsidP="003B37E3">
      <w:pPr>
        <w:rPr>
          <w:rFonts w:cs="Times New Roman"/>
          <w:bCs/>
          <w:sz w:val="28"/>
          <w:szCs w:val="28"/>
        </w:rPr>
      </w:pPr>
      <w:r>
        <w:rPr>
          <w:rFonts w:cs="Times New Roman"/>
          <w:bCs/>
          <w:sz w:val="28"/>
          <w:szCs w:val="28"/>
        </w:rPr>
        <w:t>The committee briefly discussed the recent purchase by the Community Foundation for a Better Bigfork of downtown property to protect the property from high density development.</w:t>
      </w:r>
    </w:p>
    <w:p w14:paraId="1381E9B3" w14:textId="77777777" w:rsidR="00685679" w:rsidRDefault="00685679" w:rsidP="003B37E3">
      <w:pPr>
        <w:rPr>
          <w:rFonts w:cs="Times New Roman"/>
          <w:bCs/>
          <w:sz w:val="28"/>
          <w:szCs w:val="28"/>
        </w:rPr>
      </w:pPr>
    </w:p>
    <w:p w14:paraId="451B8CE6" w14:textId="52453309" w:rsidR="003B37E3" w:rsidRDefault="003B37E3" w:rsidP="003B37E3">
      <w:pPr>
        <w:rPr>
          <w:rFonts w:cs="Times New Roman"/>
          <w:b/>
          <w:sz w:val="28"/>
          <w:szCs w:val="28"/>
        </w:rPr>
      </w:pPr>
      <w:r>
        <w:rPr>
          <w:rFonts w:cs="Times New Roman"/>
          <w:b/>
          <w:sz w:val="28"/>
          <w:szCs w:val="28"/>
        </w:rPr>
        <w:t>Public Comment:</w:t>
      </w:r>
    </w:p>
    <w:p w14:paraId="47AD8B7F" w14:textId="75875440" w:rsidR="003B37E3" w:rsidRDefault="00685679" w:rsidP="003B37E3">
      <w:pPr>
        <w:rPr>
          <w:rFonts w:cs="Times New Roman"/>
          <w:bCs/>
          <w:sz w:val="28"/>
          <w:szCs w:val="28"/>
        </w:rPr>
      </w:pPr>
      <w:r>
        <w:rPr>
          <w:rFonts w:cs="Times New Roman"/>
          <w:bCs/>
          <w:sz w:val="28"/>
          <w:szCs w:val="28"/>
        </w:rPr>
        <w:t>Jeremy Patton, Bigfork Fire Chief indicated that MDT is considering two roundabouts for the Highway 35/83/82 corridor.</w:t>
      </w:r>
    </w:p>
    <w:p w14:paraId="292FCCC6" w14:textId="77777777" w:rsidR="00203182" w:rsidRPr="00685679" w:rsidRDefault="00203182" w:rsidP="003B37E3">
      <w:pPr>
        <w:rPr>
          <w:rFonts w:cs="Times New Roman"/>
          <w:bCs/>
          <w:sz w:val="28"/>
          <w:szCs w:val="28"/>
        </w:rPr>
      </w:pPr>
    </w:p>
    <w:p w14:paraId="2E6E6FB0" w14:textId="77777777" w:rsidR="003B37E3" w:rsidRDefault="003B37E3" w:rsidP="003B37E3">
      <w:pPr>
        <w:rPr>
          <w:rFonts w:cs="Times New Roman"/>
          <w:b/>
          <w:sz w:val="28"/>
          <w:szCs w:val="28"/>
        </w:rPr>
      </w:pPr>
      <w:r>
        <w:rPr>
          <w:rFonts w:cs="Times New Roman"/>
          <w:b/>
          <w:sz w:val="28"/>
          <w:szCs w:val="28"/>
        </w:rPr>
        <w:t>New Business:</w:t>
      </w:r>
    </w:p>
    <w:p w14:paraId="5DBF6E21" w14:textId="03506EAD" w:rsidR="003B37E3" w:rsidRDefault="00203182" w:rsidP="003B37E3">
      <w:pPr>
        <w:rPr>
          <w:rFonts w:cs="Times New Roman"/>
          <w:bCs/>
          <w:sz w:val="28"/>
          <w:szCs w:val="28"/>
        </w:rPr>
      </w:pPr>
      <w:r>
        <w:rPr>
          <w:rFonts w:cs="Times New Roman"/>
          <w:bCs/>
          <w:sz w:val="28"/>
          <w:szCs w:val="28"/>
        </w:rPr>
        <w:t>None</w:t>
      </w:r>
    </w:p>
    <w:p w14:paraId="40326BDB" w14:textId="77777777" w:rsidR="00203182" w:rsidRPr="00203182" w:rsidRDefault="00203182" w:rsidP="003B37E3">
      <w:pPr>
        <w:rPr>
          <w:rFonts w:cs="Times New Roman"/>
          <w:bCs/>
          <w:sz w:val="28"/>
          <w:szCs w:val="28"/>
        </w:rPr>
      </w:pPr>
    </w:p>
    <w:p w14:paraId="13F0D4DD" w14:textId="77777777" w:rsidR="003B37E3" w:rsidRDefault="003B37E3" w:rsidP="003B37E3">
      <w:pPr>
        <w:rPr>
          <w:rFonts w:cs="Times New Roman"/>
          <w:b/>
          <w:sz w:val="28"/>
          <w:szCs w:val="28"/>
        </w:rPr>
      </w:pPr>
      <w:r>
        <w:rPr>
          <w:rFonts w:cs="Times New Roman"/>
          <w:b/>
          <w:sz w:val="28"/>
          <w:szCs w:val="28"/>
        </w:rPr>
        <w:t>Adjourn:</w:t>
      </w:r>
    </w:p>
    <w:p w14:paraId="4AE46F86" w14:textId="118B5F5E" w:rsidR="00093C52" w:rsidRDefault="00203182">
      <w:pPr>
        <w:rPr>
          <w:sz w:val="28"/>
          <w:szCs w:val="28"/>
        </w:rPr>
      </w:pPr>
      <w:r>
        <w:rPr>
          <w:sz w:val="28"/>
          <w:szCs w:val="28"/>
        </w:rPr>
        <w:t>Perry moved and Michaud seconded the motion to adjourn.  Motion passed unanimously at 5:21 p.m.</w:t>
      </w:r>
    </w:p>
    <w:p w14:paraId="4F43C6FD" w14:textId="77777777" w:rsidR="00203182" w:rsidRDefault="00203182">
      <w:pPr>
        <w:rPr>
          <w:sz w:val="28"/>
          <w:szCs w:val="28"/>
        </w:rPr>
      </w:pPr>
    </w:p>
    <w:p w14:paraId="02FF9ACD" w14:textId="4EEEA1BD" w:rsidR="00203182" w:rsidRDefault="00203182">
      <w:pPr>
        <w:rPr>
          <w:sz w:val="28"/>
          <w:szCs w:val="28"/>
        </w:rPr>
      </w:pPr>
      <w:r>
        <w:rPr>
          <w:sz w:val="28"/>
          <w:szCs w:val="28"/>
        </w:rPr>
        <w:t>Respectfully submitted,</w:t>
      </w:r>
    </w:p>
    <w:p w14:paraId="5D9F4519" w14:textId="7BC53D62" w:rsidR="00203182" w:rsidRDefault="00203182">
      <w:pPr>
        <w:rPr>
          <w:sz w:val="28"/>
          <w:szCs w:val="28"/>
        </w:rPr>
      </w:pPr>
    </w:p>
    <w:p w14:paraId="5E56B160" w14:textId="65DD4FEA" w:rsidR="00203182" w:rsidRPr="00203182" w:rsidRDefault="00203182">
      <w:pPr>
        <w:rPr>
          <w:sz w:val="28"/>
          <w:szCs w:val="28"/>
        </w:rPr>
      </w:pPr>
      <w:r>
        <w:rPr>
          <w:sz w:val="28"/>
          <w:szCs w:val="28"/>
        </w:rPr>
        <w:t>Shelley Anderson, member and acting recording secretary</w:t>
      </w:r>
    </w:p>
    <w:sectPr w:rsidR="00203182" w:rsidRPr="00203182" w:rsidSect="00093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F4C23"/>
    <w:rsid w:val="00093C52"/>
    <w:rsid w:val="00203182"/>
    <w:rsid w:val="002B0439"/>
    <w:rsid w:val="002F4C23"/>
    <w:rsid w:val="00385722"/>
    <w:rsid w:val="003B37E3"/>
    <w:rsid w:val="00411082"/>
    <w:rsid w:val="004B1ABC"/>
    <w:rsid w:val="00685679"/>
    <w:rsid w:val="00701B5B"/>
    <w:rsid w:val="007440F2"/>
    <w:rsid w:val="00A85D7E"/>
    <w:rsid w:val="00BE625E"/>
    <w:rsid w:val="00C3504C"/>
    <w:rsid w:val="00EE6BB3"/>
    <w:rsid w:val="00F8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011E"/>
  <w15:chartTrackingRefBased/>
  <w15:docId w15:val="{6A1327B7-A911-43D5-B4C1-68F01B45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E3"/>
    <w:pPr>
      <w:spacing w:after="0"/>
    </w:pPr>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2F4C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F4C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4C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F4C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4C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F4C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4C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4C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4C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39"/>
    <w:pPr>
      <w:widowControl w:val="0"/>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B0439"/>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2F4C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F4C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F4C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4C23"/>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F4C23"/>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F4C2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F4C2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F4C2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F4C2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F4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C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C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C23"/>
    <w:rPr>
      <w:rFonts w:ascii="Times New Roman" w:hAnsi="Times New Roman"/>
      <w:i/>
      <w:iCs/>
      <w:color w:val="404040" w:themeColor="text1" w:themeTint="BF"/>
      <w:sz w:val="24"/>
      <w:szCs w:val="24"/>
    </w:rPr>
  </w:style>
  <w:style w:type="paragraph" w:styleId="ListParagraph">
    <w:name w:val="List Paragraph"/>
    <w:basedOn w:val="Normal"/>
    <w:uiPriority w:val="34"/>
    <w:qFormat/>
    <w:rsid w:val="002F4C23"/>
    <w:pPr>
      <w:ind w:left="720"/>
      <w:contextualSpacing/>
    </w:pPr>
  </w:style>
  <w:style w:type="character" w:styleId="IntenseEmphasis">
    <w:name w:val="Intense Emphasis"/>
    <w:basedOn w:val="DefaultParagraphFont"/>
    <w:uiPriority w:val="21"/>
    <w:qFormat/>
    <w:rsid w:val="002F4C23"/>
    <w:rPr>
      <w:i/>
      <w:iCs/>
      <w:color w:val="365F91" w:themeColor="accent1" w:themeShade="BF"/>
    </w:rPr>
  </w:style>
  <w:style w:type="paragraph" w:styleId="IntenseQuote">
    <w:name w:val="Intense Quote"/>
    <w:basedOn w:val="Normal"/>
    <w:next w:val="Normal"/>
    <w:link w:val="IntenseQuoteChar"/>
    <w:uiPriority w:val="30"/>
    <w:qFormat/>
    <w:rsid w:val="002F4C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4C23"/>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2F4C2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Gonzales</dc:creator>
  <cp:keywords/>
  <dc:description/>
  <cp:lastModifiedBy>Shelley Gonzales</cp:lastModifiedBy>
  <cp:revision>4</cp:revision>
  <dcterms:created xsi:type="dcterms:W3CDTF">2025-09-15T20:07:00Z</dcterms:created>
  <dcterms:modified xsi:type="dcterms:W3CDTF">2025-09-15T20:55:00Z</dcterms:modified>
</cp:coreProperties>
</file>