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F1501" w14:textId="0856412F" w:rsidR="00133F52" w:rsidRPr="0092545A" w:rsidRDefault="00133F52" w:rsidP="00133F52">
      <w:pPr>
        <w:jc w:val="center"/>
        <w:rPr>
          <w:b/>
          <w:bCs/>
          <w:sz w:val="28"/>
          <w:szCs w:val="28"/>
        </w:rPr>
      </w:pPr>
      <w:r w:rsidRPr="0092545A">
        <w:rPr>
          <w:b/>
          <w:bCs/>
          <w:sz w:val="28"/>
          <w:szCs w:val="28"/>
        </w:rPr>
        <w:t>BIGFORK LAND USE ADVISORY COMMITTEE</w:t>
      </w:r>
    </w:p>
    <w:p w14:paraId="48F5AADE" w14:textId="3FBA8E3E" w:rsidR="00133F52" w:rsidRPr="0092545A" w:rsidRDefault="00133F52" w:rsidP="00133F52">
      <w:pPr>
        <w:jc w:val="center"/>
        <w:rPr>
          <w:b/>
          <w:bCs/>
          <w:sz w:val="28"/>
          <w:szCs w:val="28"/>
        </w:rPr>
      </w:pPr>
      <w:r w:rsidRPr="0092545A">
        <w:rPr>
          <w:b/>
          <w:bCs/>
          <w:sz w:val="28"/>
          <w:szCs w:val="28"/>
        </w:rPr>
        <w:t>Draft Minutes Thursd</w:t>
      </w:r>
      <w:r>
        <w:rPr>
          <w:b/>
          <w:bCs/>
          <w:sz w:val="28"/>
          <w:szCs w:val="28"/>
        </w:rPr>
        <w:t>ay May 29, 2025</w:t>
      </w:r>
    </w:p>
    <w:p w14:paraId="13A8E8E2" w14:textId="77777777" w:rsidR="00133F52" w:rsidRPr="0092545A" w:rsidRDefault="00133F52" w:rsidP="00133F52">
      <w:pPr>
        <w:jc w:val="center"/>
        <w:rPr>
          <w:rFonts w:cs="Times New Roman"/>
          <w:b/>
          <w:sz w:val="28"/>
          <w:szCs w:val="28"/>
        </w:rPr>
      </w:pPr>
      <w:r w:rsidRPr="0092545A">
        <w:rPr>
          <w:rFonts w:cs="Times New Roman"/>
          <w:b/>
          <w:sz w:val="28"/>
          <w:szCs w:val="28"/>
        </w:rPr>
        <w:t>4:00 PM Bethany Lutheran Church – Downstairs Meeting Room</w:t>
      </w:r>
    </w:p>
    <w:p w14:paraId="51FADE99" w14:textId="77777777" w:rsidR="00133F52" w:rsidRPr="006F7D82" w:rsidRDefault="00133F52" w:rsidP="00133F52">
      <w:pPr>
        <w:jc w:val="center"/>
        <w:rPr>
          <w:rFonts w:cs="Times New Roman"/>
          <w:b/>
          <w:sz w:val="28"/>
          <w:szCs w:val="28"/>
        </w:rPr>
      </w:pPr>
    </w:p>
    <w:p w14:paraId="203A6BC6" w14:textId="51B54E2B" w:rsidR="00133F52" w:rsidRPr="006F7D82" w:rsidRDefault="00133F52" w:rsidP="00133F52">
      <w:pPr>
        <w:rPr>
          <w:rFonts w:cs="Times New Roman"/>
          <w:sz w:val="28"/>
          <w:szCs w:val="28"/>
        </w:rPr>
      </w:pPr>
      <w:r w:rsidRPr="006F7D82">
        <w:rPr>
          <w:rFonts w:cs="Times New Roman"/>
          <w:sz w:val="28"/>
          <w:szCs w:val="28"/>
        </w:rPr>
        <w:t>Chairwoman Susan Johnson called the meeting to order at</w:t>
      </w:r>
      <w:r>
        <w:rPr>
          <w:rFonts w:cs="Times New Roman"/>
          <w:sz w:val="28"/>
          <w:szCs w:val="28"/>
        </w:rPr>
        <w:t xml:space="preserve"> 4:04 </w:t>
      </w:r>
      <w:r w:rsidRPr="006F7D82">
        <w:rPr>
          <w:rFonts w:cs="Times New Roman"/>
          <w:sz w:val="28"/>
          <w:szCs w:val="28"/>
        </w:rPr>
        <w:t>p.m.</w:t>
      </w:r>
    </w:p>
    <w:p w14:paraId="7C455CBF" w14:textId="77777777" w:rsidR="00133F52" w:rsidRPr="006F7D82" w:rsidRDefault="00133F52" w:rsidP="00133F52">
      <w:pPr>
        <w:rPr>
          <w:rFonts w:cs="Times New Roman"/>
          <w:sz w:val="28"/>
          <w:szCs w:val="28"/>
        </w:rPr>
      </w:pPr>
    </w:p>
    <w:p w14:paraId="0C041914" w14:textId="6744BAF9" w:rsidR="00133F52" w:rsidRPr="006F7D82" w:rsidRDefault="00133F52" w:rsidP="00133F52">
      <w:pPr>
        <w:rPr>
          <w:rFonts w:cs="Times New Roman"/>
          <w:sz w:val="28"/>
          <w:szCs w:val="28"/>
        </w:rPr>
      </w:pPr>
      <w:r w:rsidRPr="006F7D82">
        <w:rPr>
          <w:rFonts w:cs="Times New Roman"/>
          <w:b/>
          <w:sz w:val="28"/>
          <w:szCs w:val="28"/>
        </w:rPr>
        <w:t>Present:</w:t>
      </w:r>
      <w:r w:rsidRPr="006F7D82">
        <w:rPr>
          <w:rFonts w:cs="Times New Roman"/>
          <w:sz w:val="28"/>
          <w:szCs w:val="28"/>
        </w:rPr>
        <w:t xml:space="preserve">  Committee member attendees: </w:t>
      </w:r>
      <w:r>
        <w:rPr>
          <w:rFonts w:cs="Times New Roman"/>
          <w:sz w:val="28"/>
          <w:szCs w:val="28"/>
        </w:rPr>
        <w:t>Richard Michaud, Jerry Sorensen, Shelley Anderson and Susan Johnson</w:t>
      </w:r>
      <w:r w:rsidRPr="006F7D82">
        <w:rPr>
          <w:rFonts w:cs="Times New Roman"/>
          <w:sz w:val="28"/>
          <w:szCs w:val="28"/>
        </w:rPr>
        <w:t>; absent w</w:t>
      </w:r>
      <w:r>
        <w:rPr>
          <w:rFonts w:cs="Times New Roman"/>
          <w:sz w:val="28"/>
          <w:szCs w:val="28"/>
        </w:rPr>
        <w:t>as Chany Ockert and Laura Perry</w:t>
      </w:r>
      <w:r w:rsidR="007430DA">
        <w:rPr>
          <w:rFonts w:cs="Times New Roman"/>
          <w:sz w:val="28"/>
          <w:szCs w:val="28"/>
        </w:rPr>
        <w:t>;</w:t>
      </w:r>
      <w:r w:rsidRPr="006F7D82">
        <w:rPr>
          <w:rFonts w:cs="Times New Roman"/>
          <w:sz w:val="28"/>
          <w:szCs w:val="28"/>
        </w:rPr>
        <w:t xml:space="preserve"> Public: </w:t>
      </w:r>
      <w:r>
        <w:rPr>
          <w:rFonts w:cs="Times New Roman"/>
          <w:sz w:val="28"/>
          <w:szCs w:val="28"/>
        </w:rPr>
        <w:t xml:space="preserve">Five </w:t>
      </w:r>
      <w:r w:rsidRPr="006F7D82">
        <w:rPr>
          <w:rFonts w:cs="Times New Roman"/>
          <w:sz w:val="28"/>
          <w:szCs w:val="28"/>
        </w:rPr>
        <w:t>members; Flathead Planning and Zoning:</w:t>
      </w:r>
      <w:r>
        <w:rPr>
          <w:rFonts w:cs="Times New Roman"/>
          <w:sz w:val="28"/>
          <w:szCs w:val="28"/>
        </w:rPr>
        <w:t xml:space="preserve"> None.</w:t>
      </w:r>
      <w:r w:rsidRPr="006F7D82">
        <w:rPr>
          <w:rFonts w:cs="Times New Roman"/>
          <w:sz w:val="28"/>
          <w:szCs w:val="28"/>
        </w:rPr>
        <w:t xml:space="preserve"> </w:t>
      </w:r>
    </w:p>
    <w:p w14:paraId="1442DA54" w14:textId="77777777" w:rsidR="00133F52" w:rsidRPr="006F7D82" w:rsidRDefault="00133F52" w:rsidP="00133F52">
      <w:pPr>
        <w:rPr>
          <w:rFonts w:cs="Times New Roman"/>
          <w:sz w:val="28"/>
          <w:szCs w:val="28"/>
        </w:rPr>
      </w:pPr>
    </w:p>
    <w:p w14:paraId="63BE759F" w14:textId="42F5CA68" w:rsidR="00133F52" w:rsidRPr="006F7D82" w:rsidRDefault="00133F52" w:rsidP="00133F52">
      <w:pPr>
        <w:rPr>
          <w:rFonts w:cs="Times New Roman"/>
          <w:sz w:val="28"/>
          <w:szCs w:val="28"/>
        </w:rPr>
      </w:pPr>
      <w:r w:rsidRPr="006F7D82">
        <w:rPr>
          <w:rFonts w:cs="Times New Roman"/>
          <w:sz w:val="28"/>
          <w:szCs w:val="28"/>
        </w:rPr>
        <w:t>The agenda was approved (m/s,</w:t>
      </w:r>
      <w:r w:rsidR="00BC7537">
        <w:rPr>
          <w:rFonts w:cs="Times New Roman"/>
          <w:sz w:val="28"/>
          <w:szCs w:val="28"/>
        </w:rPr>
        <w:t xml:space="preserve"> Michaud/Sorensen</w:t>
      </w:r>
      <w:r w:rsidRPr="006F7D82">
        <w:rPr>
          <w:rFonts w:cs="Times New Roman"/>
          <w:sz w:val="28"/>
          <w:szCs w:val="28"/>
        </w:rPr>
        <w:t xml:space="preserve">), </w:t>
      </w:r>
      <w:r>
        <w:rPr>
          <w:rFonts w:cs="Times New Roman"/>
          <w:sz w:val="28"/>
          <w:szCs w:val="28"/>
        </w:rPr>
        <w:t>vote</w:t>
      </w:r>
      <w:r w:rsidR="00BC7537">
        <w:rPr>
          <w:rFonts w:cs="Times New Roman"/>
          <w:sz w:val="28"/>
          <w:szCs w:val="28"/>
        </w:rPr>
        <w:t xml:space="preserve"> unanimous</w:t>
      </w:r>
    </w:p>
    <w:p w14:paraId="1CB33BF1" w14:textId="77777777" w:rsidR="00133F52" w:rsidRPr="006F7D82" w:rsidRDefault="00133F52" w:rsidP="00133F52">
      <w:pPr>
        <w:rPr>
          <w:rFonts w:cs="Times New Roman"/>
          <w:sz w:val="28"/>
          <w:szCs w:val="28"/>
        </w:rPr>
      </w:pPr>
    </w:p>
    <w:p w14:paraId="230F4499" w14:textId="44157090" w:rsidR="00133F52" w:rsidRDefault="00133F52" w:rsidP="00133F52">
      <w:pPr>
        <w:rPr>
          <w:rFonts w:cs="Times New Roman"/>
          <w:sz w:val="28"/>
          <w:szCs w:val="28"/>
        </w:rPr>
      </w:pPr>
      <w:r w:rsidRPr="006F7D82">
        <w:rPr>
          <w:rFonts w:cs="Times New Roman"/>
          <w:sz w:val="28"/>
          <w:szCs w:val="28"/>
        </w:rPr>
        <w:t>Minutes of th</w:t>
      </w:r>
      <w:r>
        <w:rPr>
          <w:rFonts w:cs="Times New Roman"/>
          <w:sz w:val="28"/>
          <w:szCs w:val="28"/>
        </w:rPr>
        <w:t xml:space="preserve">e </w:t>
      </w:r>
      <w:r w:rsidR="00BC7537">
        <w:rPr>
          <w:rFonts w:cs="Times New Roman"/>
          <w:sz w:val="28"/>
          <w:szCs w:val="28"/>
        </w:rPr>
        <w:t xml:space="preserve">March 27, </w:t>
      </w:r>
      <w:r w:rsidR="007430DA">
        <w:rPr>
          <w:rFonts w:cs="Times New Roman"/>
          <w:sz w:val="28"/>
          <w:szCs w:val="28"/>
        </w:rPr>
        <w:t>2025,</w:t>
      </w:r>
      <w:r w:rsidRPr="006F7D82">
        <w:rPr>
          <w:rFonts w:cs="Times New Roman"/>
          <w:sz w:val="28"/>
          <w:szCs w:val="28"/>
        </w:rPr>
        <w:t xml:space="preserve"> meeting </w:t>
      </w:r>
      <w:proofErr w:type="gramStart"/>
      <w:r w:rsidRPr="006F7D82">
        <w:rPr>
          <w:rFonts w:cs="Times New Roman"/>
          <w:sz w:val="28"/>
          <w:szCs w:val="28"/>
        </w:rPr>
        <w:t>were</w:t>
      </w:r>
      <w:proofErr w:type="gramEnd"/>
      <w:r w:rsidRPr="006F7D82">
        <w:rPr>
          <w:rFonts w:cs="Times New Roman"/>
          <w:sz w:val="28"/>
          <w:szCs w:val="28"/>
        </w:rPr>
        <w:t xml:space="preserve"> approved (m/s,</w:t>
      </w:r>
      <w:r w:rsidR="00BC7537">
        <w:rPr>
          <w:rFonts w:cs="Times New Roman"/>
          <w:sz w:val="28"/>
          <w:szCs w:val="28"/>
        </w:rPr>
        <w:t xml:space="preserve"> Anderson/Johnson</w:t>
      </w:r>
      <w:r w:rsidRPr="006F7D82">
        <w:rPr>
          <w:rFonts w:cs="Times New Roman"/>
          <w:sz w:val="28"/>
          <w:szCs w:val="28"/>
        </w:rPr>
        <w:t xml:space="preserve">), </w:t>
      </w:r>
      <w:r>
        <w:rPr>
          <w:rFonts w:cs="Times New Roman"/>
          <w:sz w:val="28"/>
          <w:szCs w:val="28"/>
        </w:rPr>
        <w:t>vote</w:t>
      </w:r>
      <w:r w:rsidR="00BC7537">
        <w:rPr>
          <w:rFonts w:cs="Times New Roman"/>
          <w:sz w:val="28"/>
          <w:szCs w:val="28"/>
        </w:rPr>
        <w:t xml:space="preserve"> unanimous.</w:t>
      </w:r>
    </w:p>
    <w:p w14:paraId="1BC77654" w14:textId="77777777" w:rsidR="00133F52" w:rsidRPr="006F7D82" w:rsidRDefault="00133F52" w:rsidP="00133F52">
      <w:pPr>
        <w:rPr>
          <w:rFonts w:cs="Times New Roman"/>
          <w:sz w:val="28"/>
          <w:szCs w:val="28"/>
        </w:rPr>
      </w:pPr>
    </w:p>
    <w:p w14:paraId="4E1338B3" w14:textId="77777777" w:rsidR="00133F52" w:rsidRPr="006F7D82" w:rsidRDefault="00133F52" w:rsidP="00133F52">
      <w:pPr>
        <w:rPr>
          <w:rFonts w:cs="Times New Roman"/>
          <w:b/>
          <w:sz w:val="28"/>
          <w:szCs w:val="28"/>
        </w:rPr>
      </w:pPr>
      <w:r w:rsidRPr="006F7D82">
        <w:rPr>
          <w:rFonts w:cs="Times New Roman"/>
          <w:b/>
          <w:sz w:val="28"/>
          <w:szCs w:val="28"/>
        </w:rPr>
        <w:t>Administrator’s Report and Announcements:</w:t>
      </w:r>
    </w:p>
    <w:p w14:paraId="5273101B" w14:textId="77777777" w:rsidR="00133F52" w:rsidRDefault="00133F52" w:rsidP="00133F52">
      <w:pPr>
        <w:spacing w:after="281"/>
        <w:rPr>
          <w:sz w:val="28"/>
          <w:szCs w:val="28"/>
        </w:rPr>
      </w:pPr>
      <w:r w:rsidRPr="00650B27">
        <w:rPr>
          <w:sz w:val="28"/>
          <w:szCs w:val="28"/>
        </w:rPr>
        <w:t>Sign-in sheet passed around.  Approved minutes and documents are posted on the County website</w:t>
      </w:r>
      <w:r w:rsidRPr="00650B27">
        <w:rPr>
          <w:color w:val="548DD4" w:themeColor="text2" w:themeTint="99"/>
          <w:sz w:val="28"/>
          <w:szCs w:val="28"/>
        </w:rPr>
        <w:t xml:space="preserve">: flathead.mt.gov  </w:t>
      </w:r>
      <w:r w:rsidRPr="00650B27">
        <w:rPr>
          <w:sz w:val="28"/>
          <w:szCs w:val="28"/>
        </w:rPr>
        <w:t xml:space="preserve">Click on Planning and Zoning/Meetings and Boards/Bigfork Land Use Advisory </w:t>
      </w:r>
      <w:r>
        <w:rPr>
          <w:sz w:val="28"/>
          <w:szCs w:val="28"/>
        </w:rPr>
        <w:t>Committee.</w:t>
      </w:r>
    </w:p>
    <w:p w14:paraId="7E1F5A0D" w14:textId="4F062622" w:rsidR="00BC7537" w:rsidRPr="007A55A9" w:rsidRDefault="00BC7537" w:rsidP="00133F52">
      <w:pPr>
        <w:spacing w:after="281"/>
        <w:rPr>
          <w:sz w:val="28"/>
          <w:szCs w:val="28"/>
        </w:rPr>
      </w:pPr>
      <w:r>
        <w:rPr>
          <w:sz w:val="28"/>
          <w:szCs w:val="28"/>
        </w:rPr>
        <w:t xml:space="preserve">Anderson reported that Sorensen and Johnson were re-elected to BLUAC for a three-year term by acclamation and Perry was elected to BLUAC for a two-year term by acclamation.  A new roster dated June 1, </w:t>
      </w:r>
      <w:r w:rsidR="007430DA">
        <w:rPr>
          <w:sz w:val="28"/>
          <w:szCs w:val="28"/>
        </w:rPr>
        <w:t>2025,</w:t>
      </w:r>
      <w:r>
        <w:rPr>
          <w:sz w:val="28"/>
          <w:szCs w:val="28"/>
        </w:rPr>
        <w:t xml:space="preserve"> will be prepared and submitted to Planning and Zoning and to the Election Department.</w:t>
      </w:r>
    </w:p>
    <w:p w14:paraId="233DB6EC" w14:textId="77777777" w:rsidR="00133F52" w:rsidRPr="0092545A" w:rsidRDefault="00133F52" w:rsidP="00133F52">
      <w:pPr>
        <w:rPr>
          <w:rFonts w:cs="Times New Roman"/>
          <w:b/>
          <w:sz w:val="28"/>
          <w:szCs w:val="28"/>
        </w:rPr>
      </w:pPr>
      <w:r w:rsidRPr="006F7D82">
        <w:rPr>
          <w:rFonts w:cs="Times New Roman"/>
          <w:b/>
          <w:sz w:val="28"/>
          <w:szCs w:val="28"/>
        </w:rPr>
        <w:t>Public Comment:</w:t>
      </w:r>
    </w:p>
    <w:p w14:paraId="119F50C8" w14:textId="010BA076" w:rsidR="00133F52" w:rsidRDefault="00BC7537" w:rsidP="00133F52">
      <w:pPr>
        <w:rPr>
          <w:rFonts w:cs="Times New Roman"/>
          <w:bCs/>
          <w:sz w:val="28"/>
          <w:szCs w:val="28"/>
        </w:rPr>
      </w:pPr>
      <w:r>
        <w:rPr>
          <w:rFonts w:cs="Times New Roman"/>
          <w:bCs/>
          <w:sz w:val="28"/>
          <w:szCs w:val="28"/>
        </w:rPr>
        <w:t xml:space="preserve">Linda Walthers-410 Lee Road, Bigfork spoke concerning the hazard of metal markers with orange flags along roadways in Bigfork.  </w:t>
      </w:r>
      <w:r w:rsidR="000529C3">
        <w:rPr>
          <w:rFonts w:cs="Times New Roman"/>
          <w:bCs/>
          <w:sz w:val="28"/>
          <w:szCs w:val="28"/>
        </w:rPr>
        <w:t xml:space="preserve">She submitted a Violation Complaint Form to Planning and Zoning citing Spectrum, CenturyLink, Ledcor, Lumen and Summit as companies identified on the markers as contributors to community decay. None of the companies are taking responsibility for removing the markers.  Roadway mowers hit these markers creating </w:t>
      </w:r>
      <w:r w:rsidR="00BE4483">
        <w:rPr>
          <w:rFonts w:cs="Times New Roman"/>
          <w:bCs/>
          <w:sz w:val="28"/>
          <w:szCs w:val="28"/>
        </w:rPr>
        <w:t xml:space="preserve">dangerous debris.  </w:t>
      </w:r>
      <w:r w:rsidR="007430DA">
        <w:rPr>
          <w:rFonts w:cs="Times New Roman"/>
          <w:bCs/>
          <w:sz w:val="28"/>
          <w:szCs w:val="28"/>
        </w:rPr>
        <w:t>The state</w:t>
      </w:r>
      <w:r w:rsidR="00BE4483">
        <w:rPr>
          <w:rFonts w:cs="Times New Roman"/>
          <w:bCs/>
          <w:sz w:val="28"/>
          <w:szCs w:val="28"/>
        </w:rPr>
        <w:t xml:space="preserve"> highway department and county weed department agree that the markers are a </w:t>
      </w:r>
      <w:r w:rsidR="007430DA">
        <w:rPr>
          <w:rFonts w:cs="Times New Roman"/>
          <w:bCs/>
          <w:sz w:val="28"/>
          <w:szCs w:val="28"/>
        </w:rPr>
        <w:t>hazard,</w:t>
      </w:r>
      <w:r w:rsidR="00BE4483">
        <w:rPr>
          <w:rFonts w:cs="Times New Roman"/>
          <w:bCs/>
          <w:sz w:val="28"/>
          <w:szCs w:val="28"/>
        </w:rPr>
        <w:t xml:space="preserve"> b</w:t>
      </w:r>
      <w:r w:rsidR="007430DA">
        <w:rPr>
          <w:rFonts w:cs="Times New Roman"/>
          <w:bCs/>
          <w:sz w:val="28"/>
          <w:szCs w:val="28"/>
        </w:rPr>
        <w:t>ut</w:t>
      </w:r>
      <w:r w:rsidR="00BE4483">
        <w:rPr>
          <w:rFonts w:cs="Times New Roman"/>
          <w:bCs/>
          <w:sz w:val="28"/>
          <w:szCs w:val="28"/>
        </w:rPr>
        <w:t xml:space="preserve"> no one is taking responsibility for removing them.  Commissioner Brad Able said he would look into the problem.  She cannot find the contractor.  She has been picking up and </w:t>
      </w:r>
      <w:r w:rsidR="007430DA">
        <w:rPr>
          <w:rFonts w:cs="Times New Roman"/>
          <w:bCs/>
          <w:sz w:val="28"/>
          <w:szCs w:val="28"/>
        </w:rPr>
        <w:t>disposing of</w:t>
      </w:r>
      <w:r w:rsidR="00BE4483">
        <w:rPr>
          <w:rFonts w:cs="Times New Roman"/>
          <w:bCs/>
          <w:sz w:val="28"/>
          <w:szCs w:val="28"/>
        </w:rPr>
        <w:t xml:space="preserve"> the metal markers.</w:t>
      </w:r>
    </w:p>
    <w:p w14:paraId="2306960C" w14:textId="77777777" w:rsidR="00BE4483" w:rsidRPr="00211D6D" w:rsidRDefault="00BE4483" w:rsidP="00133F52">
      <w:pPr>
        <w:rPr>
          <w:rFonts w:cs="Times New Roman"/>
          <w:bCs/>
          <w:sz w:val="28"/>
          <w:szCs w:val="28"/>
        </w:rPr>
      </w:pPr>
    </w:p>
    <w:p w14:paraId="27EAC25A" w14:textId="77777777" w:rsidR="00133F52" w:rsidRPr="006F7D82" w:rsidRDefault="00133F52" w:rsidP="00133F52">
      <w:pPr>
        <w:rPr>
          <w:rFonts w:cs="Times New Roman"/>
          <w:b/>
          <w:sz w:val="28"/>
          <w:szCs w:val="28"/>
        </w:rPr>
      </w:pPr>
      <w:r w:rsidRPr="006F7D82">
        <w:rPr>
          <w:rFonts w:cs="Times New Roman"/>
          <w:b/>
          <w:sz w:val="28"/>
          <w:szCs w:val="28"/>
        </w:rPr>
        <w:t>Application:</w:t>
      </w:r>
    </w:p>
    <w:p w14:paraId="742ECB49" w14:textId="66DB21F2" w:rsidR="00133F52" w:rsidRDefault="00BC7537" w:rsidP="00133F52">
      <w:pPr>
        <w:rPr>
          <w:rFonts w:cs="Times New Roman"/>
          <w:bCs/>
          <w:sz w:val="28"/>
          <w:szCs w:val="28"/>
        </w:rPr>
      </w:pPr>
      <w:r>
        <w:rPr>
          <w:rFonts w:cs="Times New Roman"/>
          <w:bCs/>
          <w:sz w:val="28"/>
          <w:szCs w:val="28"/>
        </w:rPr>
        <w:t>None</w:t>
      </w:r>
    </w:p>
    <w:p w14:paraId="70A1D9CC" w14:textId="77777777" w:rsidR="00BC7537" w:rsidRPr="00BC7537" w:rsidRDefault="00BC7537" w:rsidP="00133F52">
      <w:pPr>
        <w:rPr>
          <w:rFonts w:cs="Times New Roman"/>
          <w:bCs/>
          <w:sz w:val="28"/>
          <w:szCs w:val="28"/>
        </w:rPr>
      </w:pPr>
    </w:p>
    <w:p w14:paraId="359CEC43" w14:textId="77777777" w:rsidR="00133F52" w:rsidRDefault="00133F52" w:rsidP="00133F52">
      <w:pPr>
        <w:rPr>
          <w:rFonts w:cs="Times New Roman"/>
          <w:b/>
          <w:sz w:val="28"/>
          <w:szCs w:val="28"/>
        </w:rPr>
      </w:pPr>
      <w:r>
        <w:rPr>
          <w:rFonts w:cs="Times New Roman"/>
          <w:b/>
          <w:sz w:val="28"/>
          <w:szCs w:val="28"/>
        </w:rPr>
        <w:lastRenderedPageBreak/>
        <w:t>Unfinished Business:</w:t>
      </w:r>
    </w:p>
    <w:p w14:paraId="1DBF1177" w14:textId="43768501" w:rsidR="006E7209" w:rsidRPr="006E7209" w:rsidRDefault="006E7209" w:rsidP="00133F52">
      <w:pPr>
        <w:rPr>
          <w:rFonts w:cs="Times New Roman"/>
          <w:bCs/>
          <w:sz w:val="28"/>
          <w:szCs w:val="28"/>
          <w:u w:val="single"/>
        </w:rPr>
      </w:pPr>
      <w:r w:rsidRPr="006E7209">
        <w:rPr>
          <w:rFonts w:cs="Times New Roman"/>
          <w:bCs/>
          <w:sz w:val="28"/>
          <w:szCs w:val="28"/>
          <w:u w:val="single"/>
        </w:rPr>
        <w:t>Bigfork Neighborhood Plan Update</w:t>
      </w:r>
      <w:r w:rsidR="001720A5">
        <w:rPr>
          <w:rFonts w:cs="Times New Roman"/>
          <w:bCs/>
          <w:sz w:val="28"/>
          <w:szCs w:val="28"/>
          <w:u w:val="single"/>
        </w:rPr>
        <w:t xml:space="preserve"> Workshop</w:t>
      </w:r>
    </w:p>
    <w:p w14:paraId="61AA06B5" w14:textId="4DB1B25C" w:rsidR="00BE4483" w:rsidRDefault="006E7209" w:rsidP="00133F52">
      <w:pPr>
        <w:rPr>
          <w:rFonts w:cs="Times New Roman"/>
          <w:bCs/>
          <w:sz w:val="28"/>
          <w:szCs w:val="28"/>
        </w:rPr>
      </w:pPr>
      <w:r>
        <w:rPr>
          <w:rFonts w:cs="Times New Roman"/>
          <w:bCs/>
          <w:sz w:val="28"/>
          <w:szCs w:val="28"/>
        </w:rPr>
        <w:t xml:space="preserve">Anderson presented a draft update of the Demographics and Economics section of the Bigfork Neighborhood Plan </w:t>
      </w:r>
      <w:r w:rsidR="001720A5">
        <w:rPr>
          <w:rFonts w:cs="Times New Roman"/>
          <w:bCs/>
          <w:sz w:val="28"/>
          <w:szCs w:val="28"/>
        </w:rPr>
        <w:t>which</w:t>
      </w:r>
      <w:r>
        <w:rPr>
          <w:rFonts w:cs="Times New Roman"/>
          <w:bCs/>
          <w:sz w:val="28"/>
          <w:szCs w:val="28"/>
        </w:rPr>
        <w:t xml:space="preserve"> was approved in 2009.</w:t>
      </w:r>
      <w:r w:rsidR="001720A5">
        <w:rPr>
          <w:rFonts w:cs="Times New Roman"/>
          <w:bCs/>
          <w:sz w:val="28"/>
          <w:szCs w:val="28"/>
        </w:rPr>
        <w:t xml:space="preserve">  Data analysis is based on decennial U.S. census results for 2000, 2010, and 2020.</w:t>
      </w:r>
      <w:r w:rsidR="007C246B">
        <w:rPr>
          <w:rFonts w:cs="Times New Roman"/>
          <w:bCs/>
          <w:sz w:val="28"/>
          <w:szCs w:val="28"/>
        </w:rPr>
        <w:t xml:space="preserve">  Population growth between 2010 and 2020 was 19.5% and supported by 7 new residential subdivisions and the development of 102 multi-family apartment units.  The population has continued to age with the median age now 54 years.  Population growth for the next 15 years is 2% annually.  Economically, the population has become more affluent.  In 2000, 15.2% of households earned over $75,000 annually.  In 2020, 49.6% of </w:t>
      </w:r>
      <w:r w:rsidR="007430DA">
        <w:rPr>
          <w:rFonts w:cs="Times New Roman"/>
          <w:bCs/>
          <w:sz w:val="28"/>
          <w:szCs w:val="28"/>
        </w:rPr>
        <w:t>households</w:t>
      </w:r>
      <w:r w:rsidR="007C246B">
        <w:rPr>
          <w:rFonts w:cs="Times New Roman"/>
          <w:bCs/>
          <w:sz w:val="28"/>
          <w:szCs w:val="28"/>
        </w:rPr>
        <w:t xml:space="preserve"> earned over $75,000.  Tourism continues to be the economic driver in </w:t>
      </w:r>
      <w:r w:rsidR="007430DA">
        <w:rPr>
          <w:rFonts w:cs="Times New Roman"/>
          <w:bCs/>
          <w:sz w:val="28"/>
          <w:szCs w:val="28"/>
        </w:rPr>
        <w:t>Bigfork,</w:t>
      </w:r>
      <w:r w:rsidR="007C246B">
        <w:rPr>
          <w:rFonts w:cs="Times New Roman"/>
          <w:bCs/>
          <w:sz w:val="28"/>
          <w:szCs w:val="28"/>
        </w:rPr>
        <w:t xml:space="preserve"> but industry sectors</w:t>
      </w:r>
      <w:r w:rsidR="00841F3F">
        <w:rPr>
          <w:rFonts w:cs="Times New Roman"/>
          <w:bCs/>
          <w:sz w:val="28"/>
          <w:szCs w:val="28"/>
        </w:rPr>
        <w:t xml:space="preserve"> continue to shift with the national economy.  Anderson asked Fire Chief Patton if he could make a correlation between population growth and calls for service for the Plan update.  Anderson stated there was additional data needed for the update and suggested that the committee focus on the sections’ Goals and Policies at the next workshop</w:t>
      </w:r>
      <w:r w:rsidR="00C40DFA">
        <w:rPr>
          <w:rFonts w:cs="Times New Roman"/>
          <w:bCs/>
          <w:sz w:val="28"/>
          <w:szCs w:val="28"/>
        </w:rPr>
        <w:t>.</w:t>
      </w:r>
    </w:p>
    <w:p w14:paraId="4B0CF07E" w14:textId="77777777" w:rsidR="001720A5" w:rsidRDefault="001720A5" w:rsidP="00133F52">
      <w:pPr>
        <w:rPr>
          <w:rFonts w:cs="Times New Roman"/>
          <w:bCs/>
          <w:sz w:val="28"/>
          <w:szCs w:val="28"/>
        </w:rPr>
      </w:pPr>
    </w:p>
    <w:p w14:paraId="3666B077" w14:textId="341A6E22" w:rsidR="001720A5" w:rsidRDefault="001720A5" w:rsidP="00133F52">
      <w:pPr>
        <w:rPr>
          <w:rFonts w:cs="Times New Roman"/>
          <w:bCs/>
          <w:sz w:val="28"/>
          <w:szCs w:val="28"/>
        </w:rPr>
      </w:pPr>
      <w:r>
        <w:rPr>
          <w:rFonts w:cs="Times New Roman"/>
          <w:bCs/>
          <w:sz w:val="28"/>
          <w:szCs w:val="28"/>
        </w:rPr>
        <w:t>Public Comment:</w:t>
      </w:r>
    </w:p>
    <w:p w14:paraId="04FB1652" w14:textId="0F41C1E3" w:rsidR="00DE6CF2" w:rsidRDefault="00DE6CF2" w:rsidP="00133F52">
      <w:pPr>
        <w:rPr>
          <w:rFonts w:cs="Times New Roman"/>
          <w:bCs/>
          <w:sz w:val="28"/>
          <w:szCs w:val="28"/>
        </w:rPr>
      </w:pPr>
      <w:r w:rsidRPr="0039112C">
        <w:rPr>
          <w:rFonts w:cs="Times New Roman"/>
          <w:bCs/>
          <w:sz w:val="28"/>
          <w:szCs w:val="28"/>
          <w:u w:val="single"/>
        </w:rPr>
        <w:t>Jeremy Patton</w:t>
      </w:r>
      <w:r>
        <w:rPr>
          <w:rFonts w:cs="Times New Roman"/>
          <w:bCs/>
          <w:sz w:val="28"/>
          <w:szCs w:val="28"/>
        </w:rPr>
        <w:t>-Bigfork Fire Chief stated that new legislation should help identify the number of short-term rentals and seasonal residences which will help in quantifying the impact of the summer population on infrastructure and public safety.</w:t>
      </w:r>
    </w:p>
    <w:p w14:paraId="4BCFA15F" w14:textId="7DD69C71" w:rsidR="00DE6CF2" w:rsidRDefault="00C40DFA" w:rsidP="00133F52">
      <w:pPr>
        <w:rPr>
          <w:rFonts w:cs="Times New Roman"/>
          <w:bCs/>
          <w:sz w:val="28"/>
          <w:szCs w:val="28"/>
        </w:rPr>
      </w:pPr>
      <w:r w:rsidRPr="0039112C">
        <w:rPr>
          <w:rFonts w:cs="Times New Roman"/>
          <w:bCs/>
          <w:sz w:val="28"/>
          <w:szCs w:val="28"/>
          <w:u w:val="single"/>
        </w:rPr>
        <w:t>Ry Keller</w:t>
      </w:r>
      <w:r w:rsidR="00DE6CF2">
        <w:rPr>
          <w:rFonts w:cs="Times New Roman"/>
          <w:bCs/>
          <w:sz w:val="28"/>
          <w:szCs w:val="28"/>
        </w:rPr>
        <w:t>-332 Lake Hills Drive, Bigfork</w:t>
      </w:r>
      <w:r w:rsidR="003119BF">
        <w:rPr>
          <w:rFonts w:cs="Times New Roman"/>
          <w:bCs/>
          <w:sz w:val="28"/>
          <w:szCs w:val="28"/>
        </w:rPr>
        <w:t xml:space="preserve"> questioned the area which is defined by the U.S Census, i.e. school district, fire district.  Anderson provided </w:t>
      </w:r>
      <w:proofErr w:type="gramStart"/>
      <w:r w:rsidR="003119BF">
        <w:rPr>
          <w:rFonts w:cs="Times New Roman"/>
          <w:bCs/>
          <w:sz w:val="28"/>
          <w:szCs w:val="28"/>
        </w:rPr>
        <w:t>the boundaries</w:t>
      </w:r>
      <w:proofErr w:type="gramEnd"/>
      <w:r w:rsidR="003119BF">
        <w:rPr>
          <w:rFonts w:cs="Times New Roman"/>
          <w:bCs/>
          <w:sz w:val="28"/>
          <w:szCs w:val="28"/>
        </w:rPr>
        <w:t xml:space="preserve"> which </w:t>
      </w:r>
      <w:r w:rsidR="007430DA">
        <w:rPr>
          <w:rFonts w:cs="Times New Roman"/>
          <w:bCs/>
          <w:sz w:val="28"/>
          <w:szCs w:val="28"/>
        </w:rPr>
        <w:t>include</w:t>
      </w:r>
      <w:r w:rsidR="003119BF">
        <w:rPr>
          <w:rFonts w:cs="Times New Roman"/>
          <w:bCs/>
          <w:sz w:val="28"/>
          <w:szCs w:val="28"/>
        </w:rPr>
        <w:t xml:space="preserve"> the fire and school districts.  Sorensen also added that the area includes the zoning overlay.</w:t>
      </w:r>
    </w:p>
    <w:p w14:paraId="35ABBC45" w14:textId="01995E5C" w:rsidR="003119BF" w:rsidRPr="006E7209" w:rsidRDefault="003119BF" w:rsidP="00133F52">
      <w:pPr>
        <w:rPr>
          <w:rFonts w:cs="Times New Roman"/>
          <w:bCs/>
          <w:sz w:val="28"/>
          <w:szCs w:val="28"/>
        </w:rPr>
      </w:pPr>
      <w:r w:rsidRPr="0039112C">
        <w:rPr>
          <w:rFonts w:cs="Times New Roman"/>
          <w:bCs/>
          <w:sz w:val="28"/>
          <w:szCs w:val="28"/>
          <w:u w:val="single"/>
        </w:rPr>
        <w:t>Linda Walthers</w:t>
      </w:r>
      <w:r>
        <w:rPr>
          <w:rFonts w:cs="Times New Roman"/>
          <w:bCs/>
          <w:sz w:val="28"/>
          <w:szCs w:val="28"/>
        </w:rPr>
        <w:t xml:space="preserve">-410 Lee Road, Bigfork asked if there </w:t>
      </w:r>
      <w:r w:rsidR="007430DA">
        <w:rPr>
          <w:rFonts w:cs="Times New Roman"/>
          <w:bCs/>
          <w:sz w:val="28"/>
          <w:szCs w:val="28"/>
        </w:rPr>
        <w:t>would</w:t>
      </w:r>
      <w:r>
        <w:rPr>
          <w:rFonts w:cs="Times New Roman"/>
          <w:bCs/>
          <w:sz w:val="28"/>
          <w:szCs w:val="28"/>
        </w:rPr>
        <w:t xml:space="preserve"> be an analysis o</w:t>
      </w:r>
      <w:r w:rsidR="0039112C">
        <w:rPr>
          <w:rFonts w:cs="Times New Roman"/>
          <w:bCs/>
          <w:sz w:val="28"/>
          <w:szCs w:val="28"/>
        </w:rPr>
        <w:t>f the cost of living and the price of homes.  Will there be an analysis of water and sewer capacity and the impact of private wells and septic in the rural areas?  Anderson stated that that analysis will be done in the Housing section of the Plan.  Sorensen added that the water and sewer capacity will be the main driver in identifying areas for residential growth in the water/sewer district.</w:t>
      </w:r>
    </w:p>
    <w:p w14:paraId="6020A3A0" w14:textId="77777777" w:rsidR="00133F52" w:rsidRDefault="00133F52" w:rsidP="00133F52">
      <w:pPr>
        <w:rPr>
          <w:rFonts w:cs="Times New Roman"/>
          <w:b/>
          <w:sz w:val="28"/>
          <w:szCs w:val="28"/>
        </w:rPr>
      </w:pPr>
    </w:p>
    <w:p w14:paraId="5F32106F" w14:textId="77777777" w:rsidR="00133F52" w:rsidRDefault="00133F52" w:rsidP="00133F52">
      <w:pPr>
        <w:rPr>
          <w:rFonts w:cs="Times New Roman"/>
          <w:b/>
          <w:sz w:val="28"/>
          <w:szCs w:val="28"/>
        </w:rPr>
      </w:pPr>
      <w:r>
        <w:rPr>
          <w:rFonts w:cs="Times New Roman"/>
          <w:b/>
          <w:sz w:val="28"/>
          <w:szCs w:val="28"/>
        </w:rPr>
        <w:t>New Business:</w:t>
      </w:r>
    </w:p>
    <w:p w14:paraId="18D90962" w14:textId="0F3C3E86" w:rsidR="00BE4483" w:rsidRDefault="00BE4483" w:rsidP="00133F52">
      <w:pPr>
        <w:rPr>
          <w:rFonts w:cs="Times New Roman"/>
          <w:bCs/>
          <w:sz w:val="28"/>
          <w:szCs w:val="28"/>
        </w:rPr>
      </w:pPr>
      <w:r>
        <w:rPr>
          <w:rFonts w:cs="Times New Roman"/>
          <w:bCs/>
          <w:sz w:val="28"/>
          <w:szCs w:val="28"/>
        </w:rPr>
        <w:t>Dan Cotman was appointed to BLUAC for a one-year term to expire on May 31, 2026.  The vote was unanimous.</w:t>
      </w:r>
    </w:p>
    <w:p w14:paraId="7FAE9869" w14:textId="3BDD7F2D" w:rsidR="00BE4483" w:rsidRDefault="00BE4483" w:rsidP="00133F52">
      <w:pPr>
        <w:rPr>
          <w:rFonts w:cs="Times New Roman"/>
          <w:bCs/>
          <w:sz w:val="28"/>
          <w:szCs w:val="28"/>
        </w:rPr>
      </w:pPr>
      <w:r>
        <w:rPr>
          <w:rFonts w:cs="Times New Roman"/>
          <w:bCs/>
          <w:sz w:val="28"/>
          <w:szCs w:val="28"/>
        </w:rPr>
        <w:t>Sorensen moved and Johnson seconded the motion to appoint Richard Michaud to the one-year term Member-at-Large position to expire on May 31, 2026.  The vote was unanimous.</w:t>
      </w:r>
    </w:p>
    <w:p w14:paraId="127273AD" w14:textId="5A7EFD20" w:rsidR="00BE4483" w:rsidRDefault="00BE4483" w:rsidP="00133F52">
      <w:pPr>
        <w:rPr>
          <w:rFonts w:cs="Times New Roman"/>
          <w:bCs/>
          <w:sz w:val="28"/>
          <w:szCs w:val="28"/>
        </w:rPr>
      </w:pPr>
      <w:r>
        <w:rPr>
          <w:rFonts w:cs="Times New Roman"/>
          <w:bCs/>
          <w:sz w:val="28"/>
          <w:szCs w:val="28"/>
        </w:rPr>
        <w:lastRenderedPageBreak/>
        <w:t xml:space="preserve">Anderson moved and Michaud seconded the motion to appoint Johnson as Chair and Sorensen </w:t>
      </w:r>
      <w:r w:rsidR="006E7209">
        <w:rPr>
          <w:rFonts w:cs="Times New Roman"/>
          <w:bCs/>
          <w:sz w:val="28"/>
          <w:szCs w:val="28"/>
        </w:rPr>
        <w:t>as Vice-Chair of BLUAC to expire on May 31, 2026.  The vote was unanimous.</w:t>
      </w:r>
    </w:p>
    <w:p w14:paraId="1EAD4DF7" w14:textId="77777777" w:rsidR="00133F52" w:rsidRDefault="00133F52" w:rsidP="00133F52">
      <w:pPr>
        <w:rPr>
          <w:rFonts w:cs="Times New Roman"/>
          <w:b/>
          <w:sz w:val="28"/>
          <w:szCs w:val="28"/>
        </w:rPr>
      </w:pPr>
    </w:p>
    <w:p w14:paraId="7994B5D3" w14:textId="77777777" w:rsidR="00133F52" w:rsidRDefault="00133F52" w:rsidP="00133F52">
      <w:pPr>
        <w:rPr>
          <w:rFonts w:cs="Times New Roman"/>
          <w:b/>
          <w:sz w:val="28"/>
          <w:szCs w:val="28"/>
        </w:rPr>
      </w:pPr>
      <w:r>
        <w:rPr>
          <w:rFonts w:cs="Times New Roman"/>
          <w:b/>
          <w:sz w:val="28"/>
          <w:szCs w:val="28"/>
        </w:rPr>
        <w:t>Adjourn:</w:t>
      </w:r>
    </w:p>
    <w:p w14:paraId="2DE9417F" w14:textId="51116C7F" w:rsidR="00093C52" w:rsidRDefault="00841F3F">
      <w:pPr>
        <w:rPr>
          <w:sz w:val="28"/>
          <w:szCs w:val="28"/>
        </w:rPr>
      </w:pPr>
      <w:r>
        <w:rPr>
          <w:sz w:val="28"/>
          <w:szCs w:val="28"/>
        </w:rPr>
        <w:t>Sorenson moved and Anderson seconded the motion to adjourn.  Motion passed unanimously at 5:07 p.m.</w:t>
      </w:r>
    </w:p>
    <w:p w14:paraId="4775EE87" w14:textId="77777777" w:rsidR="00841F3F" w:rsidRDefault="00841F3F">
      <w:pPr>
        <w:rPr>
          <w:sz w:val="28"/>
          <w:szCs w:val="28"/>
        </w:rPr>
      </w:pPr>
    </w:p>
    <w:p w14:paraId="1CC0DA0D" w14:textId="20CEEEE2" w:rsidR="00841F3F" w:rsidRDefault="00841F3F">
      <w:pPr>
        <w:rPr>
          <w:sz w:val="28"/>
          <w:szCs w:val="28"/>
        </w:rPr>
      </w:pPr>
      <w:r>
        <w:rPr>
          <w:sz w:val="28"/>
          <w:szCs w:val="28"/>
        </w:rPr>
        <w:t>Respectfully submitted by,</w:t>
      </w:r>
    </w:p>
    <w:p w14:paraId="01466D79" w14:textId="3324BED8" w:rsidR="00841F3F" w:rsidRPr="00841F3F" w:rsidRDefault="00841F3F">
      <w:pPr>
        <w:rPr>
          <w:sz w:val="28"/>
          <w:szCs w:val="28"/>
        </w:rPr>
      </w:pPr>
      <w:r>
        <w:rPr>
          <w:sz w:val="28"/>
          <w:szCs w:val="28"/>
        </w:rPr>
        <w:t>Shelley Anderson, member and acting recording secretary</w:t>
      </w:r>
    </w:p>
    <w:sectPr w:rsidR="00841F3F" w:rsidRPr="00841F3F" w:rsidSect="00093C5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5CDF3" w14:textId="77777777" w:rsidR="00606CC9" w:rsidRDefault="00606CC9" w:rsidP="0039112C">
      <w:r>
        <w:separator/>
      </w:r>
    </w:p>
  </w:endnote>
  <w:endnote w:type="continuationSeparator" w:id="0">
    <w:p w14:paraId="0B02403A" w14:textId="77777777" w:rsidR="00606CC9" w:rsidRDefault="00606CC9" w:rsidP="00391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0138770"/>
      <w:docPartObj>
        <w:docPartGallery w:val="Page Numbers (Bottom of Page)"/>
        <w:docPartUnique/>
      </w:docPartObj>
    </w:sdtPr>
    <w:sdtEndPr>
      <w:rPr>
        <w:noProof/>
      </w:rPr>
    </w:sdtEndPr>
    <w:sdtContent>
      <w:p w14:paraId="6067F857" w14:textId="487AE45E" w:rsidR="0039112C" w:rsidRDefault="003911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1E920C" w14:textId="77777777" w:rsidR="0039112C" w:rsidRDefault="00391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C8BF4" w14:textId="77777777" w:rsidR="00606CC9" w:rsidRDefault="00606CC9" w:rsidP="0039112C">
      <w:r>
        <w:separator/>
      </w:r>
    </w:p>
  </w:footnote>
  <w:footnote w:type="continuationSeparator" w:id="0">
    <w:p w14:paraId="7CA5C73C" w14:textId="77777777" w:rsidR="00606CC9" w:rsidRDefault="00606CC9" w:rsidP="00391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816B94"/>
    <w:rsid w:val="000529C3"/>
    <w:rsid w:val="00093C52"/>
    <w:rsid w:val="00133F52"/>
    <w:rsid w:val="001720A5"/>
    <w:rsid w:val="002B0439"/>
    <w:rsid w:val="003005D2"/>
    <w:rsid w:val="003119BF"/>
    <w:rsid w:val="0039112C"/>
    <w:rsid w:val="00411082"/>
    <w:rsid w:val="00606CC9"/>
    <w:rsid w:val="006E7209"/>
    <w:rsid w:val="00701B5B"/>
    <w:rsid w:val="007430DA"/>
    <w:rsid w:val="007440F2"/>
    <w:rsid w:val="007C246B"/>
    <w:rsid w:val="00816B94"/>
    <w:rsid w:val="00841F3F"/>
    <w:rsid w:val="00971DD5"/>
    <w:rsid w:val="00BC7537"/>
    <w:rsid w:val="00BE4483"/>
    <w:rsid w:val="00C40DFA"/>
    <w:rsid w:val="00DE6CF2"/>
    <w:rsid w:val="00EB4933"/>
    <w:rsid w:val="00EE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7CA93"/>
  <w15:chartTrackingRefBased/>
  <w15:docId w15:val="{A87C267F-EE58-4922-BB40-A5BB15509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F52"/>
    <w:pPr>
      <w:spacing w:after="0"/>
    </w:pPr>
    <w:rPr>
      <w:rFonts w:ascii="Times New Roman" w:hAnsi="Times New Roman"/>
      <w:kern w:val="0"/>
      <w:sz w:val="24"/>
      <w:szCs w:val="24"/>
      <w14:ligatures w14:val="none"/>
    </w:rPr>
  </w:style>
  <w:style w:type="paragraph" w:styleId="Heading1">
    <w:name w:val="heading 1"/>
    <w:basedOn w:val="Normal"/>
    <w:next w:val="Normal"/>
    <w:link w:val="Heading1Char"/>
    <w:uiPriority w:val="9"/>
    <w:qFormat/>
    <w:rsid w:val="00816B9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16B9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16B94"/>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16B94"/>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6B94"/>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816B9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16B9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16B9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16B9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0439"/>
    <w:pPr>
      <w:widowControl w:val="0"/>
      <w:autoSpaceDE w:val="0"/>
      <w:autoSpaceDN w:val="0"/>
      <w:adjustRightInd w:val="0"/>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2B0439"/>
    <w:pPr>
      <w:spacing w:before="100" w:beforeAutospacing="1" w:after="100" w:afterAutospacing="1"/>
    </w:pPr>
    <w:rPr>
      <w:rFonts w:eastAsia="Times New Roman" w:cs="Times New Roman"/>
    </w:rPr>
  </w:style>
  <w:style w:type="character" w:customStyle="1" w:styleId="Heading1Char">
    <w:name w:val="Heading 1 Char"/>
    <w:basedOn w:val="DefaultParagraphFont"/>
    <w:link w:val="Heading1"/>
    <w:uiPriority w:val="9"/>
    <w:rsid w:val="00816B9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16B9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16B94"/>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16B94"/>
    <w:rPr>
      <w:rFonts w:eastAsiaTheme="majorEastAsia"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816B94"/>
    <w:rPr>
      <w:rFonts w:eastAsiaTheme="majorEastAsia"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816B94"/>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816B94"/>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816B94"/>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816B94"/>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816B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6B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6B9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6B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6B9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16B94"/>
    <w:rPr>
      <w:rFonts w:ascii="Times New Roman" w:hAnsi="Times New Roman"/>
      <w:i/>
      <w:iCs/>
      <w:color w:val="404040" w:themeColor="text1" w:themeTint="BF"/>
      <w:sz w:val="24"/>
      <w:szCs w:val="24"/>
    </w:rPr>
  </w:style>
  <w:style w:type="paragraph" w:styleId="ListParagraph">
    <w:name w:val="List Paragraph"/>
    <w:basedOn w:val="Normal"/>
    <w:uiPriority w:val="34"/>
    <w:qFormat/>
    <w:rsid w:val="00816B94"/>
    <w:pPr>
      <w:ind w:left="720"/>
      <w:contextualSpacing/>
    </w:pPr>
  </w:style>
  <w:style w:type="character" w:styleId="IntenseEmphasis">
    <w:name w:val="Intense Emphasis"/>
    <w:basedOn w:val="DefaultParagraphFont"/>
    <w:uiPriority w:val="21"/>
    <w:qFormat/>
    <w:rsid w:val="00816B94"/>
    <w:rPr>
      <w:i/>
      <w:iCs/>
      <w:color w:val="365F91" w:themeColor="accent1" w:themeShade="BF"/>
    </w:rPr>
  </w:style>
  <w:style w:type="paragraph" w:styleId="IntenseQuote">
    <w:name w:val="Intense Quote"/>
    <w:basedOn w:val="Normal"/>
    <w:next w:val="Normal"/>
    <w:link w:val="IntenseQuoteChar"/>
    <w:uiPriority w:val="30"/>
    <w:qFormat/>
    <w:rsid w:val="00816B9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16B94"/>
    <w:rPr>
      <w:rFonts w:ascii="Times New Roman" w:hAnsi="Times New Roman"/>
      <w:i/>
      <w:iCs/>
      <w:color w:val="365F91" w:themeColor="accent1" w:themeShade="BF"/>
      <w:sz w:val="24"/>
      <w:szCs w:val="24"/>
    </w:rPr>
  </w:style>
  <w:style w:type="character" w:styleId="IntenseReference">
    <w:name w:val="Intense Reference"/>
    <w:basedOn w:val="DefaultParagraphFont"/>
    <w:uiPriority w:val="32"/>
    <w:qFormat/>
    <w:rsid w:val="00816B94"/>
    <w:rPr>
      <w:b/>
      <w:bCs/>
      <w:smallCaps/>
      <w:color w:val="365F91" w:themeColor="accent1" w:themeShade="BF"/>
      <w:spacing w:val="5"/>
    </w:rPr>
  </w:style>
  <w:style w:type="paragraph" w:styleId="Header">
    <w:name w:val="header"/>
    <w:basedOn w:val="Normal"/>
    <w:link w:val="HeaderChar"/>
    <w:uiPriority w:val="99"/>
    <w:unhideWhenUsed/>
    <w:rsid w:val="0039112C"/>
    <w:pPr>
      <w:tabs>
        <w:tab w:val="center" w:pos="4680"/>
        <w:tab w:val="right" w:pos="9360"/>
      </w:tabs>
    </w:pPr>
  </w:style>
  <w:style w:type="character" w:customStyle="1" w:styleId="HeaderChar">
    <w:name w:val="Header Char"/>
    <w:basedOn w:val="DefaultParagraphFont"/>
    <w:link w:val="Header"/>
    <w:uiPriority w:val="99"/>
    <w:rsid w:val="0039112C"/>
    <w:rPr>
      <w:rFonts w:ascii="Times New Roman" w:hAnsi="Times New Roman"/>
      <w:kern w:val="0"/>
      <w:sz w:val="24"/>
      <w:szCs w:val="24"/>
      <w14:ligatures w14:val="none"/>
    </w:rPr>
  </w:style>
  <w:style w:type="paragraph" w:styleId="Footer">
    <w:name w:val="footer"/>
    <w:basedOn w:val="Normal"/>
    <w:link w:val="FooterChar"/>
    <w:uiPriority w:val="99"/>
    <w:unhideWhenUsed/>
    <w:rsid w:val="0039112C"/>
    <w:pPr>
      <w:tabs>
        <w:tab w:val="center" w:pos="4680"/>
        <w:tab w:val="right" w:pos="9360"/>
      </w:tabs>
    </w:pPr>
  </w:style>
  <w:style w:type="character" w:customStyle="1" w:styleId="FooterChar">
    <w:name w:val="Footer Char"/>
    <w:basedOn w:val="DefaultParagraphFont"/>
    <w:link w:val="Footer"/>
    <w:uiPriority w:val="99"/>
    <w:rsid w:val="0039112C"/>
    <w:rPr>
      <w:rFonts w:ascii="Times New Roman" w:hAnsi="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Gonzales</dc:creator>
  <cp:keywords/>
  <dc:description/>
  <cp:lastModifiedBy>Shelley Gonzales</cp:lastModifiedBy>
  <cp:revision>4</cp:revision>
  <dcterms:created xsi:type="dcterms:W3CDTF">2025-06-07T14:12:00Z</dcterms:created>
  <dcterms:modified xsi:type="dcterms:W3CDTF">2025-06-09T02:54:00Z</dcterms:modified>
</cp:coreProperties>
</file>