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5520" w14:textId="77777777" w:rsidR="00E77838" w:rsidRDefault="00E77838" w:rsidP="00BF7913">
      <w:pPr>
        <w:jc w:val="center"/>
        <w:rPr>
          <w:b/>
          <w:sz w:val="26"/>
          <w:szCs w:val="26"/>
        </w:rPr>
      </w:pPr>
    </w:p>
    <w:p w14:paraId="3F0A9A35" w14:textId="09477ACA" w:rsidR="00BF7913" w:rsidRPr="00F83D35" w:rsidRDefault="00BF7913" w:rsidP="00BF7913">
      <w:pPr>
        <w:jc w:val="center"/>
        <w:rPr>
          <w:b/>
          <w:sz w:val="26"/>
          <w:szCs w:val="26"/>
        </w:rPr>
      </w:pPr>
      <w:r w:rsidRPr="00F83D35">
        <w:rPr>
          <w:b/>
          <w:sz w:val="26"/>
          <w:szCs w:val="26"/>
        </w:rPr>
        <w:t>BIGFORK LAND USE ADVISORY COMMITTEE</w:t>
      </w:r>
    </w:p>
    <w:p w14:paraId="14CAB1EE" w14:textId="284C8DF3" w:rsidR="00BF7913" w:rsidRPr="00F83D35" w:rsidRDefault="00BF7913" w:rsidP="00BF7913">
      <w:pPr>
        <w:jc w:val="center"/>
        <w:rPr>
          <w:b/>
          <w:sz w:val="26"/>
          <w:szCs w:val="26"/>
        </w:rPr>
      </w:pPr>
      <w:r w:rsidRPr="00F83D35">
        <w:rPr>
          <w:b/>
          <w:sz w:val="26"/>
          <w:szCs w:val="26"/>
        </w:rPr>
        <w:t xml:space="preserve">Agenda Thursday, </w:t>
      </w:r>
      <w:r w:rsidR="001643D9">
        <w:rPr>
          <w:b/>
          <w:sz w:val="26"/>
          <w:szCs w:val="26"/>
        </w:rPr>
        <w:t>March 26</w:t>
      </w:r>
      <w:r w:rsidR="004759E2">
        <w:rPr>
          <w:b/>
          <w:sz w:val="26"/>
          <w:szCs w:val="26"/>
        </w:rPr>
        <w:t>, 2020</w:t>
      </w:r>
    </w:p>
    <w:p w14:paraId="348A1B03" w14:textId="7A30797B" w:rsidR="00BF7913" w:rsidRDefault="00BF7913" w:rsidP="001643D9">
      <w:pPr>
        <w:jc w:val="center"/>
        <w:rPr>
          <w:b/>
          <w:sz w:val="26"/>
          <w:szCs w:val="26"/>
        </w:rPr>
      </w:pPr>
      <w:r w:rsidRPr="00F83D35">
        <w:rPr>
          <w:b/>
          <w:sz w:val="26"/>
          <w:szCs w:val="26"/>
        </w:rPr>
        <w:t xml:space="preserve">4:00 PM </w:t>
      </w:r>
      <w:r w:rsidR="001643D9">
        <w:rPr>
          <w:b/>
          <w:sz w:val="26"/>
          <w:szCs w:val="26"/>
        </w:rPr>
        <w:t xml:space="preserve">MT </w:t>
      </w:r>
    </w:p>
    <w:p w14:paraId="30B15221" w14:textId="2C47F597" w:rsidR="001643D9" w:rsidRPr="00F83D35" w:rsidRDefault="001643D9" w:rsidP="001643D9">
      <w:pPr>
        <w:jc w:val="center"/>
        <w:rPr>
          <w:b/>
          <w:sz w:val="26"/>
          <w:szCs w:val="26"/>
        </w:rPr>
      </w:pPr>
      <w:r>
        <w:rPr>
          <w:b/>
          <w:sz w:val="26"/>
          <w:szCs w:val="26"/>
        </w:rPr>
        <w:t>Meeting will be conducted through Zoom Video</w:t>
      </w:r>
    </w:p>
    <w:p w14:paraId="313AFEDC" w14:textId="77777777" w:rsidR="00BF7913" w:rsidRPr="00F83D35" w:rsidRDefault="00BF7913" w:rsidP="00BF7913">
      <w:pPr>
        <w:jc w:val="center"/>
        <w:rPr>
          <w:sz w:val="26"/>
          <w:szCs w:val="26"/>
        </w:rPr>
      </w:pPr>
      <w:r w:rsidRPr="00F83D35">
        <w:rPr>
          <w:b/>
          <w:sz w:val="26"/>
          <w:szCs w:val="26"/>
        </w:rPr>
        <w:t xml:space="preserve"> </w:t>
      </w:r>
    </w:p>
    <w:p w14:paraId="3F4FFD50" w14:textId="77777777" w:rsidR="00BF7913" w:rsidRPr="00F83D35" w:rsidRDefault="00BF7913" w:rsidP="00BF7913">
      <w:pPr>
        <w:rPr>
          <w:sz w:val="26"/>
          <w:szCs w:val="26"/>
        </w:rPr>
      </w:pPr>
      <w:r w:rsidRPr="00F83D35">
        <w:rPr>
          <w:sz w:val="26"/>
          <w:szCs w:val="26"/>
        </w:rPr>
        <w:t>I</w:t>
      </w:r>
      <w:r w:rsidRPr="00F83D35">
        <w:rPr>
          <w:sz w:val="26"/>
          <w:szCs w:val="26"/>
        </w:rPr>
        <w:tab/>
        <w:t>Call to Order</w:t>
      </w:r>
    </w:p>
    <w:p w14:paraId="7AB5B329" w14:textId="77777777" w:rsidR="00BF7913" w:rsidRPr="00F83D35" w:rsidRDefault="00BF7913" w:rsidP="00BF7913">
      <w:pPr>
        <w:rPr>
          <w:sz w:val="26"/>
          <w:szCs w:val="26"/>
        </w:rPr>
      </w:pPr>
    </w:p>
    <w:p w14:paraId="27A72894" w14:textId="77777777" w:rsidR="00BF7913" w:rsidRPr="00F83D35" w:rsidRDefault="00BF7913" w:rsidP="00BF7913">
      <w:pPr>
        <w:rPr>
          <w:sz w:val="26"/>
          <w:szCs w:val="26"/>
        </w:rPr>
      </w:pPr>
      <w:r w:rsidRPr="00F83D35">
        <w:rPr>
          <w:sz w:val="26"/>
          <w:szCs w:val="26"/>
        </w:rPr>
        <w:t>II</w:t>
      </w:r>
      <w:r w:rsidRPr="00F83D35">
        <w:rPr>
          <w:sz w:val="26"/>
          <w:szCs w:val="26"/>
        </w:rPr>
        <w:tab/>
        <w:t>Adoption of Agenda</w:t>
      </w:r>
    </w:p>
    <w:p w14:paraId="52CC72D5" w14:textId="77777777" w:rsidR="00BF7913" w:rsidRPr="00F83D35" w:rsidRDefault="00BF7913" w:rsidP="00BF7913">
      <w:pPr>
        <w:rPr>
          <w:sz w:val="26"/>
          <w:szCs w:val="26"/>
        </w:rPr>
      </w:pPr>
    </w:p>
    <w:p w14:paraId="085E30A5" w14:textId="73DF14C1" w:rsidR="00BF7913" w:rsidRPr="00F83D35" w:rsidRDefault="00BF7913" w:rsidP="00BF7913">
      <w:pPr>
        <w:rPr>
          <w:sz w:val="26"/>
          <w:szCs w:val="26"/>
        </w:rPr>
      </w:pPr>
      <w:r w:rsidRPr="00F83D35">
        <w:rPr>
          <w:sz w:val="26"/>
          <w:szCs w:val="26"/>
        </w:rPr>
        <w:t>III</w:t>
      </w:r>
      <w:r w:rsidRPr="00F83D35">
        <w:rPr>
          <w:sz w:val="26"/>
          <w:szCs w:val="26"/>
        </w:rPr>
        <w:tab/>
        <w:t>Review and approval of draft minutes dated</w:t>
      </w:r>
      <w:r w:rsidR="004759E2">
        <w:rPr>
          <w:sz w:val="26"/>
          <w:szCs w:val="26"/>
        </w:rPr>
        <w:t xml:space="preserve"> </w:t>
      </w:r>
      <w:r w:rsidR="001643D9">
        <w:rPr>
          <w:sz w:val="26"/>
          <w:szCs w:val="26"/>
        </w:rPr>
        <w:t>February 27</w:t>
      </w:r>
      <w:r w:rsidR="00133C02">
        <w:rPr>
          <w:sz w:val="26"/>
          <w:szCs w:val="26"/>
        </w:rPr>
        <w:t>, 20</w:t>
      </w:r>
      <w:r w:rsidR="001643D9">
        <w:rPr>
          <w:sz w:val="26"/>
          <w:szCs w:val="26"/>
        </w:rPr>
        <w:t>20</w:t>
      </w:r>
      <w:r>
        <w:rPr>
          <w:sz w:val="26"/>
          <w:szCs w:val="26"/>
        </w:rPr>
        <w:t xml:space="preserve"> </w:t>
      </w:r>
    </w:p>
    <w:p w14:paraId="207CE690" w14:textId="77777777" w:rsidR="00BF7913" w:rsidRPr="00F83D35" w:rsidRDefault="00BF7913" w:rsidP="00BF7913">
      <w:pPr>
        <w:rPr>
          <w:sz w:val="26"/>
          <w:szCs w:val="26"/>
        </w:rPr>
      </w:pPr>
    </w:p>
    <w:p w14:paraId="72A5D3C3" w14:textId="74FAD8C3" w:rsidR="00BF7913" w:rsidRDefault="00BF7913" w:rsidP="00BF7913">
      <w:pPr>
        <w:rPr>
          <w:sz w:val="26"/>
          <w:szCs w:val="26"/>
        </w:rPr>
      </w:pPr>
      <w:r w:rsidRPr="00F83D35">
        <w:rPr>
          <w:sz w:val="26"/>
          <w:szCs w:val="26"/>
        </w:rPr>
        <w:t>IV</w:t>
      </w:r>
      <w:r w:rsidRPr="00F83D35">
        <w:rPr>
          <w:sz w:val="26"/>
          <w:szCs w:val="26"/>
        </w:rPr>
        <w:tab/>
        <w:t>Administrator’s report and announcements:</w:t>
      </w:r>
    </w:p>
    <w:p w14:paraId="565AA7FA" w14:textId="082E39BB" w:rsidR="006B5C75" w:rsidRPr="00F83D35" w:rsidRDefault="006B5C75" w:rsidP="00BF7913">
      <w:pPr>
        <w:rPr>
          <w:sz w:val="26"/>
          <w:szCs w:val="26"/>
        </w:rPr>
      </w:pPr>
    </w:p>
    <w:p w14:paraId="5EB9DB8B" w14:textId="77777777" w:rsidR="00BF7913" w:rsidRPr="00477255" w:rsidRDefault="00BF7913" w:rsidP="00BF7913">
      <w:pPr>
        <w:numPr>
          <w:ilvl w:val="0"/>
          <w:numId w:val="1"/>
        </w:numPr>
        <w:rPr>
          <w:sz w:val="26"/>
          <w:szCs w:val="26"/>
        </w:rPr>
      </w:pPr>
      <w:r w:rsidRPr="00C5784F">
        <w:rPr>
          <w:sz w:val="26"/>
          <w:szCs w:val="26"/>
        </w:rPr>
        <w:t xml:space="preserve">Sign-in sheet with e-mail address. Draft minutes and documents are posted on the County website: </w:t>
      </w:r>
      <w:r w:rsidRPr="00C5784F">
        <w:rPr>
          <w:bCs/>
          <w:color w:val="0070C0"/>
          <w:sz w:val="26"/>
          <w:szCs w:val="26"/>
          <w:shd w:val="clear" w:color="auto" w:fill="FFFFFF"/>
        </w:rPr>
        <w:t>flathead</w:t>
      </w:r>
      <w:r w:rsidRPr="00C5784F">
        <w:rPr>
          <w:color w:val="0070C0"/>
          <w:sz w:val="26"/>
          <w:szCs w:val="26"/>
          <w:shd w:val="clear" w:color="auto" w:fill="FFFFFF"/>
        </w:rPr>
        <w:t>.mt.gov/</w:t>
      </w:r>
      <w:proofErr w:type="spellStart"/>
      <w:r w:rsidRPr="00C5784F">
        <w:rPr>
          <w:bCs/>
          <w:color w:val="0070C0"/>
          <w:sz w:val="26"/>
          <w:szCs w:val="26"/>
          <w:shd w:val="clear" w:color="auto" w:fill="FFFFFF"/>
        </w:rPr>
        <w:t>planning</w:t>
      </w:r>
      <w:r w:rsidRPr="00C5784F">
        <w:rPr>
          <w:color w:val="0070C0"/>
          <w:sz w:val="26"/>
          <w:szCs w:val="26"/>
          <w:shd w:val="clear" w:color="auto" w:fill="FFFFFF"/>
        </w:rPr>
        <w:t>_</w:t>
      </w:r>
      <w:proofErr w:type="gramStart"/>
      <w:r w:rsidRPr="00C5784F">
        <w:rPr>
          <w:bCs/>
          <w:color w:val="0070C0"/>
          <w:sz w:val="26"/>
          <w:szCs w:val="26"/>
          <w:shd w:val="clear" w:color="auto" w:fill="FFFFFF"/>
        </w:rPr>
        <w:t>zoning</w:t>
      </w:r>
      <w:proofErr w:type="spellEnd"/>
      <w:r w:rsidRPr="00C5784F">
        <w:rPr>
          <w:bCs/>
          <w:color w:val="0070C0"/>
          <w:sz w:val="26"/>
          <w:szCs w:val="26"/>
          <w:shd w:val="clear" w:color="auto" w:fill="FFFFFF"/>
        </w:rPr>
        <w:t xml:space="preserve">  </w:t>
      </w:r>
      <w:r w:rsidRPr="00C5784F">
        <w:rPr>
          <w:bCs/>
          <w:sz w:val="26"/>
          <w:szCs w:val="26"/>
          <w:shd w:val="clear" w:color="auto" w:fill="FFFFFF"/>
        </w:rPr>
        <w:t>Click</w:t>
      </w:r>
      <w:proofErr w:type="gramEnd"/>
      <w:r w:rsidRPr="00C5784F">
        <w:rPr>
          <w:bCs/>
          <w:sz w:val="26"/>
          <w:szCs w:val="26"/>
          <w:shd w:val="clear" w:color="auto" w:fill="FFFFFF"/>
        </w:rPr>
        <w:t xml:space="preserve"> on:</w:t>
      </w:r>
      <w:r w:rsidRPr="00C5784F">
        <w:rPr>
          <w:bCs/>
          <w:color w:val="0070C0"/>
          <w:sz w:val="26"/>
          <w:szCs w:val="26"/>
          <w:shd w:val="clear" w:color="auto" w:fill="FFFFFF"/>
        </w:rPr>
        <w:t xml:space="preserve"> </w:t>
      </w:r>
      <w:r w:rsidRPr="00C5784F">
        <w:rPr>
          <w:color w:val="0070C0"/>
          <w:sz w:val="26"/>
          <w:szCs w:val="26"/>
          <w:shd w:val="clear" w:color="auto" w:fill="FFFFFF"/>
        </w:rPr>
        <w:t>meeting information</w:t>
      </w:r>
    </w:p>
    <w:p w14:paraId="1B285F81" w14:textId="77777777" w:rsidR="00BF7913" w:rsidRDefault="00BF7913" w:rsidP="00BF7913">
      <w:pPr>
        <w:rPr>
          <w:sz w:val="26"/>
          <w:szCs w:val="26"/>
        </w:rPr>
      </w:pPr>
    </w:p>
    <w:p w14:paraId="76E4A2F0" w14:textId="77777777" w:rsidR="00BF7913" w:rsidRPr="00F83D35" w:rsidRDefault="00BF7913" w:rsidP="00BF7913">
      <w:pPr>
        <w:rPr>
          <w:sz w:val="26"/>
          <w:szCs w:val="26"/>
        </w:rPr>
      </w:pPr>
      <w:proofErr w:type="gramStart"/>
      <w:r w:rsidRPr="00F83D35">
        <w:rPr>
          <w:sz w:val="26"/>
          <w:szCs w:val="26"/>
        </w:rPr>
        <w:t xml:space="preserve">V  </w:t>
      </w:r>
      <w:r w:rsidRPr="00F83D35">
        <w:rPr>
          <w:sz w:val="26"/>
          <w:szCs w:val="26"/>
        </w:rPr>
        <w:tab/>
      </w:r>
      <w:proofErr w:type="gramEnd"/>
      <w:r w:rsidRPr="00F83D35">
        <w:rPr>
          <w:sz w:val="26"/>
          <w:szCs w:val="26"/>
        </w:rPr>
        <w:t>Public Comment</w:t>
      </w:r>
      <w:r>
        <w:rPr>
          <w:sz w:val="26"/>
          <w:szCs w:val="26"/>
        </w:rPr>
        <w:t>:</w:t>
      </w:r>
    </w:p>
    <w:p w14:paraId="3C4BD18A" w14:textId="77777777" w:rsidR="00BF7913" w:rsidRPr="00F83D35" w:rsidRDefault="00BF7913" w:rsidP="00BF7913">
      <w:pPr>
        <w:rPr>
          <w:sz w:val="26"/>
          <w:szCs w:val="26"/>
        </w:rPr>
      </w:pPr>
    </w:p>
    <w:p w14:paraId="68232F7E" w14:textId="77777777" w:rsidR="005D66C9" w:rsidRDefault="00BF7913" w:rsidP="005D66C9">
      <w:pPr>
        <w:pStyle w:val="Default"/>
        <w:rPr>
          <w:sz w:val="26"/>
          <w:szCs w:val="26"/>
        </w:rPr>
      </w:pPr>
      <w:r w:rsidRPr="00F83D35">
        <w:rPr>
          <w:sz w:val="26"/>
          <w:szCs w:val="26"/>
        </w:rPr>
        <w:t>VI</w:t>
      </w:r>
      <w:r w:rsidRPr="00F83D35">
        <w:rPr>
          <w:sz w:val="26"/>
          <w:szCs w:val="26"/>
        </w:rPr>
        <w:tab/>
        <w:t>Application</w:t>
      </w:r>
      <w:r w:rsidR="005C1F9B">
        <w:rPr>
          <w:sz w:val="26"/>
          <w:szCs w:val="26"/>
        </w:rPr>
        <w:t>s</w:t>
      </w:r>
      <w:r w:rsidRPr="00F83D35">
        <w:rPr>
          <w:sz w:val="26"/>
          <w:szCs w:val="26"/>
        </w:rPr>
        <w:t xml:space="preserve">: </w:t>
      </w:r>
      <w:r>
        <w:rPr>
          <w:sz w:val="26"/>
          <w:szCs w:val="26"/>
        </w:rPr>
        <w:t xml:space="preserve"> </w:t>
      </w:r>
    </w:p>
    <w:p w14:paraId="18D9CB99" w14:textId="0F9BD410" w:rsidR="001643D9" w:rsidRPr="005D66C9" w:rsidRDefault="001643D9" w:rsidP="005D66C9">
      <w:pPr>
        <w:pStyle w:val="Default"/>
        <w:rPr>
          <w:sz w:val="26"/>
          <w:szCs w:val="26"/>
        </w:rPr>
      </w:pPr>
      <w:r w:rsidRPr="001643D9">
        <w:rPr>
          <w:sz w:val="27"/>
          <w:szCs w:val="27"/>
        </w:rPr>
        <w:t xml:space="preserve">1. </w:t>
      </w:r>
      <w:r w:rsidRPr="001643D9">
        <w:rPr>
          <w:b/>
          <w:bCs/>
          <w:sz w:val="27"/>
          <w:szCs w:val="27"/>
        </w:rPr>
        <w:t>FCU-20-01</w:t>
      </w:r>
      <w:r w:rsidRPr="001643D9">
        <w:rPr>
          <w:sz w:val="27"/>
          <w:szCs w:val="27"/>
        </w:rPr>
        <w:t xml:space="preserve"> A request by Ranger Springs Inc., for a conditional use permit to operate a Camp and Retreat Center to allow for a community accessible farm for people to engage in farm chores and activities on property located at 6810 and 6840 Highway 35 within the Bigfork Zoning District. The property contains approximately 465 acres</w:t>
      </w:r>
    </w:p>
    <w:p w14:paraId="7664685F" w14:textId="77777777" w:rsidR="001643D9" w:rsidRPr="001643D9" w:rsidRDefault="001643D9" w:rsidP="001643D9">
      <w:pPr>
        <w:spacing w:before="100" w:beforeAutospacing="1" w:after="100" w:afterAutospacing="1"/>
        <w:rPr>
          <w:color w:val="000000"/>
          <w:sz w:val="27"/>
          <w:szCs w:val="27"/>
        </w:rPr>
      </w:pPr>
      <w:r w:rsidRPr="001643D9">
        <w:rPr>
          <w:color w:val="000000"/>
          <w:sz w:val="27"/>
          <w:szCs w:val="27"/>
        </w:rPr>
        <w:t xml:space="preserve">2. </w:t>
      </w:r>
      <w:r w:rsidRPr="001643D9">
        <w:rPr>
          <w:b/>
          <w:bCs/>
          <w:color w:val="000000"/>
          <w:sz w:val="27"/>
          <w:szCs w:val="27"/>
        </w:rPr>
        <w:t>FPP-20-04</w:t>
      </w:r>
      <w:r w:rsidRPr="001643D9">
        <w:rPr>
          <w:color w:val="000000"/>
          <w:sz w:val="27"/>
          <w:szCs w:val="27"/>
        </w:rPr>
        <w:t xml:space="preserve"> A request by </w:t>
      </w:r>
      <w:proofErr w:type="spellStart"/>
      <w:r w:rsidRPr="001643D9">
        <w:rPr>
          <w:color w:val="000000"/>
          <w:sz w:val="27"/>
          <w:szCs w:val="27"/>
        </w:rPr>
        <w:t>Louwania</w:t>
      </w:r>
      <w:proofErr w:type="spellEnd"/>
      <w:r w:rsidRPr="001643D9">
        <w:rPr>
          <w:color w:val="000000"/>
          <w:sz w:val="27"/>
          <w:szCs w:val="27"/>
        </w:rPr>
        <w:t xml:space="preserve"> </w:t>
      </w:r>
      <w:proofErr w:type="spellStart"/>
      <w:r w:rsidRPr="001643D9">
        <w:rPr>
          <w:color w:val="000000"/>
          <w:sz w:val="27"/>
          <w:szCs w:val="27"/>
        </w:rPr>
        <w:t>Pickavance</w:t>
      </w:r>
      <w:proofErr w:type="spellEnd"/>
      <w:r w:rsidRPr="001643D9">
        <w:rPr>
          <w:color w:val="000000"/>
          <w:sz w:val="27"/>
          <w:szCs w:val="27"/>
        </w:rPr>
        <w:t xml:space="preserve"> for preliminary plat approval of Ridgeview Park, a proposal to create five (5) commercial lots on approximately 5.31 acres. The subdivision will be served by Bigfork Water &amp; Sewer District. Access to each lot would be off Ridgeview Parkway via Highway 82.</w:t>
      </w:r>
    </w:p>
    <w:p w14:paraId="311E7C0B" w14:textId="04600BB7" w:rsidR="00BF7913" w:rsidRDefault="00FB2573" w:rsidP="00BF7913">
      <w:pPr>
        <w:shd w:val="clear" w:color="auto" w:fill="FFFFFF"/>
        <w:spacing w:before="100" w:beforeAutospacing="1" w:after="100" w:afterAutospacing="1"/>
        <w:rPr>
          <w:sz w:val="26"/>
          <w:szCs w:val="26"/>
        </w:rPr>
      </w:pPr>
      <w:r>
        <w:rPr>
          <w:sz w:val="26"/>
          <w:szCs w:val="26"/>
        </w:rPr>
        <w:t>V</w:t>
      </w:r>
      <w:r w:rsidR="00BF7913" w:rsidRPr="00632F78">
        <w:rPr>
          <w:sz w:val="26"/>
          <w:szCs w:val="26"/>
        </w:rPr>
        <w:t>II</w:t>
      </w:r>
      <w:r w:rsidR="00F11C78">
        <w:rPr>
          <w:sz w:val="26"/>
          <w:szCs w:val="26"/>
        </w:rPr>
        <w:t xml:space="preserve">      </w:t>
      </w:r>
      <w:r w:rsidR="00BF7913" w:rsidRPr="00632F78">
        <w:rPr>
          <w:sz w:val="26"/>
          <w:szCs w:val="26"/>
        </w:rPr>
        <w:t>Old Business:</w:t>
      </w:r>
      <w:r w:rsidR="00BF7913" w:rsidRPr="00F83D35">
        <w:rPr>
          <w:sz w:val="26"/>
          <w:szCs w:val="26"/>
        </w:rPr>
        <w:t xml:space="preserve"> </w:t>
      </w:r>
      <w:r w:rsidR="005D66C9">
        <w:rPr>
          <w:sz w:val="26"/>
          <w:szCs w:val="26"/>
        </w:rPr>
        <w:t xml:space="preserve"> None</w:t>
      </w:r>
      <w:r w:rsidR="00BF7913" w:rsidRPr="00F83D35">
        <w:rPr>
          <w:sz w:val="26"/>
          <w:szCs w:val="26"/>
        </w:rPr>
        <w:t xml:space="preserve"> </w:t>
      </w:r>
    </w:p>
    <w:p w14:paraId="2A877C48" w14:textId="498670B5" w:rsidR="00BF7913" w:rsidRDefault="00BF7913" w:rsidP="005D66C9">
      <w:pPr>
        <w:shd w:val="clear" w:color="auto" w:fill="FFFFFF"/>
        <w:spacing w:before="100" w:beforeAutospacing="1"/>
        <w:rPr>
          <w:sz w:val="26"/>
          <w:szCs w:val="26"/>
        </w:rPr>
      </w:pPr>
      <w:r w:rsidRPr="00F83D35">
        <w:rPr>
          <w:sz w:val="26"/>
          <w:szCs w:val="26"/>
        </w:rPr>
        <w:t xml:space="preserve">VIII  </w:t>
      </w:r>
      <w:r w:rsidRPr="00F83D35">
        <w:rPr>
          <w:sz w:val="26"/>
          <w:szCs w:val="26"/>
        </w:rPr>
        <w:tab/>
        <w:t>New Business:</w:t>
      </w:r>
      <w:r w:rsidR="005D66C9">
        <w:rPr>
          <w:sz w:val="26"/>
          <w:szCs w:val="26"/>
        </w:rPr>
        <w:t xml:space="preserve">  </w:t>
      </w:r>
      <w:bookmarkStart w:id="0" w:name="_GoBack"/>
      <w:bookmarkEnd w:id="0"/>
      <w:r w:rsidR="005D66C9">
        <w:rPr>
          <w:sz w:val="26"/>
          <w:szCs w:val="26"/>
        </w:rPr>
        <w:t>None</w:t>
      </w:r>
    </w:p>
    <w:p w14:paraId="71E4FC53" w14:textId="78B10292" w:rsidR="009E71AE" w:rsidRDefault="009E71AE" w:rsidP="00E905FE">
      <w:pPr>
        <w:rPr>
          <w:sz w:val="26"/>
          <w:szCs w:val="26"/>
        </w:rPr>
      </w:pPr>
    </w:p>
    <w:p w14:paraId="4C6846EF" w14:textId="17D604B8" w:rsidR="00643275" w:rsidRDefault="00BF7913">
      <w:pPr>
        <w:rPr>
          <w:sz w:val="26"/>
          <w:szCs w:val="26"/>
        </w:rPr>
      </w:pPr>
      <w:r w:rsidRPr="00F83D35">
        <w:rPr>
          <w:sz w:val="26"/>
          <w:szCs w:val="26"/>
        </w:rPr>
        <w:t>IX</w:t>
      </w:r>
      <w:r w:rsidRPr="00F83D35">
        <w:rPr>
          <w:sz w:val="26"/>
          <w:szCs w:val="26"/>
        </w:rPr>
        <w:tab/>
        <w:t xml:space="preserve">Adjourn </w:t>
      </w:r>
    </w:p>
    <w:p w14:paraId="087FBDD8" w14:textId="77777777" w:rsidR="00FB2573" w:rsidRDefault="00FB2573">
      <w:pPr>
        <w:rPr>
          <w:sz w:val="26"/>
          <w:szCs w:val="26"/>
        </w:rPr>
      </w:pPr>
    </w:p>
    <w:p w14:paraId="59C53341" w14:textId="77777777" w:rsidR="00574319" w:rsidRPr="00B372FC" w:rsidRDefault="00574319" w:rsidP="00F762AC">
      <w:pPr>
        <w:spacing w:before="100" w:beforeAutospacing="1" w:after="100" w:afterAutospacing="1"/>
        <w:rPr>
          <w:color w:val="000000"/>
        </w:rPr>
      </w:pPr>
      <w:r w:rsidRPr="00B372FC">
        <w:rPr>
          <w:color w:val="000000"/>
        </w:rPr>
        <w:t>Information and documents pertaining to the above requests are on file in the Flathead County Planning &amp; Zoning Office, 40 11th Street West, Ste 220, Kalispell, MT 59901, and may be reviewed during regular office hours, or you may call (406) 751-8200 for more information. Some documents may be posted and found at https://flathead.mt.gov/planning_zoning/planningboard.php. These items are posted as they become available.</w:t>
      </w:r>
    </w:p>
    <w:p w14:paraId="4E276E74" w14:textId="7181A603" w:rsidR="00574319" w:rsidRDefault="00574319" w:rsidP="00242867">
      <w:pPr>
        <w:spacing w:before="100" w:beforeAutospacing="1" w:after="100" w:afterAutospacing="1"/>
        <w:rPr>
          <w:color w:val="000000"/>
        </w:rPr>
      </w:pPr>
      <w:r w:rsidRPr="00B372FC">
        <w:rPr>
          <w:color w:val="000000"/>
        </w:rPr>
        <w:t>Persons with a disability may request a reasonable accommodation by contacting Elaine Nelson Commissioner's Office at 758-5501 or TTY, 1-800-335-7592, or call Montana Relay at 711. Requests should be made as early as possible to allow time to arrange the accommodation.</w:t>
      </w:r>
    </w:p>
    <w:sectPr w:rsidR="00574319" w:rsidSect="00743447">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07B5"/>
    <w:multiLevelType w:val="hybridMultilevel"/>
    <w:tmpl w:val="D33E78CC"/>
    <w:lvl w:ilvl="0" w:tplc="CFAE0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840F3"/>
    <w:multiLevelType w:val="hybridMultilevel"/>
    <w:tmpl w:val="1506015A"/>
    <w:lvl w:ilvl="0" w:tplc="47E808C6">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7913"/>
    <w:rsid w:val="00037E9F"/>
    <w:rsid w:val="00053CF6"/>
    <w:rsid w:val="000D7DCF"/>
    <w:rsid w:val="00133C02"/>
    <w:rsid w:val="00134F76"/>
    <w:rsid w:val="001643D9"/>
    <w:rsid w:val="00175011"/>
    <w:rsid w:val="00183C8E"/>
    <w:rsid w:val="0018619D"/>
    <w:rsid w:val="001A069D"/>
    <w:rsid w:val="001A1DD4"/>
    <w:rsid w:val="001D4555"/>
    <w:rsid w:val="001F6139"/>
    <w:rsid w:val="002114E2"/>
    <w:rsid w:val="002338C9"/>
    <w:rsid w:val="00242867"/>
    <w:rsid w:val="00273F52"/>
    <w:rsid w:val="002A2832"/>
    <w:rsid w:val="002C418D"/>
    <w:rsid w:val="002C518A"/>
    <w:rsid w:val="002F6C02"/>
    <w:rsid w:val="00307878"/>
    <w:rsid w:val="00337A16"/>
    <w:rsid w:val="003A796E"/>
    <w:rsid w:val="003F3D17"/>
    <w:rsid w:val="004019AD"/>
    <w:rsid w:val="004228A3"/>
    <w:rsid w:val="00460B53"/>
    <w:rsid w:val="00462C6B"/>
    <w:rsid w:val="00466184"/>
    <w:rsid w:val="004759E2"/>
    <w:rsid w:val="00484744"/>
    <w:rsid w:val="00491FCA"/>
    <w:rsid w:val="004B7F6E"/>
    <w:rsid w:val="004F7C31"/>
    <w:rsid w:val="00540B26"/>
    <w:rsid w:val="00562F33"/>
    <w:rsid w:val="00574319"/>
    <w:rsid w:val="00574EA7"/>
    <w:rsid w:val="005C1F9B"/>
    <w:rsid w:val="005D66C9"/>
    <w:rsid w:val="00603962"/>
    <w:rsid w:val="00623766"/>
    <w:rsid w:val="00643275"/>
    <w:rsid w:val="00653B49"/>
    <w:rsid w:val="00675D01"/>
    <w:rsid w:val="0068564A"/>
    <w:rsid w:val="006A00BA"/>
    <w:rsid w:val="006B0C85"/>
    <w:rsid w:val="006B5C75"/>
    <w:rsid w:val="00726E5D"/>
    <w:rsid w:val="00743447"/>
    <w:rsid w:val="00851C5F"/>
    <w:rsid w:val="00891630"/>
    <w:rsid w:val="008B0B31"/>
    <w:rsid w:val="008E3062"/>
    <w:rsid w:val="008F04B1"/>
    <w:rsid w:val="008F5EAD"/>
    <w:rsid w:val="00943D1C"/>
    <w:rsid w:val="0099257D"/>
    <w:rsid w:val="00993476"/>
    <w:rsid w:val="009B7428"/>
    <w:rsid w:val="009E71AE"/>
    <w:rsid w:val="00A4473F"/>
    <w:rsid w:val="00A80A17"/>
    <w:rsid w:val="00AA513D"/>
    <w:rsid w:val="00AC3772"/>
    <w:rsid w:val="00AE2B3A"/>
    <w:rsid w:val="00B372FC"/>
    <w:rsid w:val="00B42BBC"/>
    <w:rsid w:val="00BF7913"/>
    <w:rsid w:val="00C41B91"/>
    <w:rsid w:val="00C77330"/>
    <w:rsid w:val="00D0623D"/>
    <w:rsid w:val="00D33D85"/>
    <w:rsid w:val="00D44F59"/>
    <w:rsid w:val="00D70075"/>
    <w:rsid w:val="00DA5489"/>
    <w:rsid w:val="00DB256D"/>
    <w:rsid w:val="00DC6332"/>
    <w:rsid w:val="00DF5925"/>
    <w:rsid w:val="00E33732"/>
    <w:rsid w:val="00E7734A"/>
    <w:rsid w:val="00E77838"/>
    <w:rsid w:val="00E905FE"/>
    <w:rsid w:val="00E954D3"/>
    <w:rsid w:val="00EA403A"/>
    <w:rsid w:val="00EE2802"/>
    <w:rsid w:val="00F03386"/>
    <w:rsid w:val="00F11C78"/>
    <w:rsid w:val="00F258AB"/>
    <w:rsid w:val="00F305CE"/>
    <w:rsid w:val="00F63061"/>
    <w:rsid w:val="00F762AC"/>
    <w:rsid w:val="00FB2573"/>
    <w:rsid w:val="00FD55C3"/>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1F2E"/>
  <w15:docId w15:val="{F6760233-3FFC-4BFE-AF1E-440E97ED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913"/>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4B7F6E"/>
    <w:pPr>
      <w:spacing w:before="100" w:beforeAutospacing="1" w:after="100" w:afterAutospacing="1"/>
    </w:pPr>
  </w:style>
  <w:style w:type="paragraph" w:styleId="ListParagraph">
    <w:name w:val="List Paragraph"/>
    <w:basedOn w:val="Normal"/>
    <w:uiPriority w:val="34"/>
    <w:qFormat/>
    <w:rsid w:val="00EA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5938">
      <w:bodyDiv w:val="1"/>
      <w:marLeft w:val="0"/>
      <w:marRight w:val="0"/>
      <w:marTop w:val="0"/>
      <w:marBottom w:val="0"/>
      <w:divBdr>
        <w:top w:val="none" w:sz="0" w:space="0" w:color="auto"/>
        <w:left w:val="none" w:sz="0" w:space="0" w:color="auto"/>
        <w:bottom w:val="none" w:sz="0" w:space="0" w:color="auto"/>
        <w:right w:val="none" w:sz="0" w:space="0" w:color="auto"/>
      </w:divBdr>
    </w:div>
    <w:div w:id="2021471863">
      <w:bodyDiv w:val="1"/>
      <w:marLeft w:val="0"/>
      <w:marRight w:val="0"/>
      <w:marTop w:val="0"/>
      <w:marBottom w:val="0"/>
      <w:divBdr>
        <w:top w:val="none" w:sz="0" w:space="0" w:color="auto"/>
        <w:left w:val="none" w:sz="0" w:space="0" w:color="auto"/>
        <w:bottom w:val="none" w:sz="0" w:space="0" w:color="auto"/>
        <w:right w:val="none" w:sz="0" w:space="0" w:color="auto"/>
      </w:divBdr>
    </w:div>
    <w:div w:id="2115132649">
      <w:bodyDiv w:val="1"/>
      <w:marLeft w:val="0"/>
      <w:marRight w:val="0"/>
      <w:marTop w:val="0"/>
      <w:marBottom w:val="0"/>
      <w:divBdr>
        <w:top w:val="none" w:sz="0" w:space="0" w:color="auto"/>
        <w:left w:val="none" w:sz="0" w:space="0" w:color="auto"/>
        <w:bottom w:val="none" w:sz="0" w:space="0" w:color="auto"/>
        <w:right w:val="none" w:sz="0" w:space="0" w:color="auto"/>
      </w:divBdr>
    </w:div>
    <w:div w:id="21358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Shelley Gonzales</cp:lastModifiedBy>
  <cp:revision>2</cp:revision>
  <cp:lastPrinted>2020-03-20T18:28:00Z</cp:lastPrinted>
  <dcterms:created xsi:type="dcterms:W3CDTF">2020-03-21T23:26:00Z</dcterms:created>
  <dcterms:modified xsi:type="dcterms:W3CDTF">2020-03-21T23:26:00Z</dcterms:modified>
</cp:coreProperties>
</file>